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2E" w:rsidRDefault="001E392E" w:rsidP="001E392E">
      <w:pPr>
        <w:widowControl/>
        <w:spacing w:after="135" w:line="480" w:lineRule="auto"/>
        <w:ind w:firstLine="480"/>
        <w:jc w:val="center"/>
        <w:rPr>
          <w:rFonts w:ascii="黑体" w:eastAsia="黑体" w:hAnsi="黑体" w:cs="宋体"/>
          <w:b/>
          <w:color w:val="555555"/>
          <w:spacing w:val="3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555555"/>
          <w:spacing w:val="30"/>
          <w:kern w:val="0"/>
          <w:sz w:val="32"/>
          <w:szCs w:val="32"/>
        </w:rPr>
        <w:t>山东第一医科大学第一附属医院（山东省千佛山医院）基本情况介绍</w:t>
      </w:r>
    </w:p>
    <w:p w:rsidR="001E392E" w:rsidRDefault="001E392E" w:rsidP="001E392E">
      <w:pPr>
        <w:widowControl/>
        <w:spacing w:after="135" w:line="480" w:lineRule="auto"/>
        <w:ind w:firstLine="480"/>
        <w:jc w:val="left"/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山东第一医科大学第一附属医院（山东省千佛山医院）成立于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1960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年，为山东大学齐鲁医学院临床学院、山东省慈善医院。医院时值国家困难时期建院，汇集了一大批国内知名的专家学者，初期主要承担全省干部保</w:t>
      </w:r>
      <w:bookmarkStart w:id="0" w:name="_GoBack"/>
      <w:bookmarkEnd w:id="0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健工作，为此后山东保健康复事业的发展奠定了坚实的基础。后几经更迭，至上世纪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70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年代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末始</w:t>
      </w:r>
      <w:proofErr w:type="gram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成为面向社会开放的省级综合医院。</w:t>
      </w:r>
    </w:p>
    <w:p w:rsidR="001E392E" w:rsidRDefault="001E392E" w:rsidP="001E392E">
      <w:pPr>
        <w:widowControl/>
        <w:spacing w:after="135" w:line="480" w:lineRule="auto"/>
        <w:ind w:firstLine="480"/>
        <w:jc w:val="left"/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改革开放以来，经过几十年的开拓创新，医院步入发展快车道。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1995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年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医院获</w:t>
      </w:r>
      <w:proofErr w:type="gram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评省级三级甲等综合医院，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2013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年和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2019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年医院两次顺利通过三甲复审，医院发展开启新纪元。目前已建设成为一所集医疗、教学、科研、康复、保健、预防、急救于一体的省级大型综合性三级甲等医院，并先后荣获“全国百姓放心示范医院”“全国医院文化建设先进单位”“全国创先争优先进基层党组织”“全国医保管理先进单位”“全国模范职工之家”“全国临床药师制度建设模式创新单位”“齐鲁先锋基层党组织”“省级文明单位”“人文爱心医院”等荣誉称号。医院同时入围全国综合性医院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立项国</w:t>
      </w:r>
      <w:proofErr w:type="gram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自然项目数量百强、全国三级公立医院绩效考核百强、中国医院竞争力排行榜（艾力彼）“顶级医院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100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强”和“智慧医院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HIC100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强”。</w:t>
      </w:r>
    </w:p>
    <w:p w:rsidR="001E392E" w:rsidRDefault="001E392E" w:rsidP="001E392E">
      <w:pPr>
        <w:widowControl/>
        <w:spacing w:after="135" w:line="480" w:lineRule="auto"/>
        <w:ind w:firstLine="480"/>
        <w:jc w:val="left"/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lastRenderedPageBreak/>
        <w:t>目前，医院占地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7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万余平方米，建筑总面积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23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万余平方米，设有临床、医技科室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95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个，开放床位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2899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张。现有在职职工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3990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余人，副高级以上专业技术人员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600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余人，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其中双聘院士</w:t>
      </w:r>
      <w:proofErr w:type="gramEnd"/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5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人，国家杰出青年科学基金获得者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,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泰山学者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10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人，全国卫生系统先进工作者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人，享受国务院特贴、国家卫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健委突贡</w:t>
      </w:r>
      <w:proofErr w:type="gram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专家、省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突贡专家</w:t>
      </w:r>
      <w:proofErr w:type="gramEnd"/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9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人，齐鲁卫生与健康人才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32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人，全国名老中医药专家传承工作室建设项目专家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人，山东省专业技术拔尖人才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5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人，入选国家百千万人才计划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人，国家自然科学基金委员会学科评审组二审专家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3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人，省中青年科技重点人才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人。各类学术组织兼职广泛，拥有中国医师协会副会长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人，山东省医师协会、山东省卫生经济协会、山东省研究型医院协会会长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3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人，省医学会、医师协会、省护理学会等省级学会分会副主任委员以上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100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余人，博士生导师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64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，硕士生导师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44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人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:rsidR="001E392E" w:rsidRDefault="001E392E" w:rsidP="001E392E">
      <w:pPr>
        <w:widowControl/>
        <w:spacing w:after="135" w:line="480" w:lineRule="auto"/>
        <w:ind w:firstLine="480"/>
        <w:jc w:val="left"/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医院入选国家呼吸系统疑难病症诊治能力提升工程项目储备库名单，现为国家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卫健委心血管</w:t>
      </w:r>
      <w:proofErr w:type="gram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病专科医师规范化培训基地、住院医师规范化培训基地、冠心病介入诊疗培训基地、脑卒中筛查与防治基地、国家高级卒中中心建设单位、临床药师培训基地、临床药师师资培训基地、耳鼻咽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喉</w:t>
      </w:r>
      <w:proofErr w:type="gram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内镜与微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创专业</w:t>
      </w:r>
      <w:proofErr w:type="gram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培训基地、直肠腔镜微创（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TEM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）外科培训基地、国际伤口造口治疗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师培训</w:t>
      </w:r>
      <w:proofErr w:type="gram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基地、中国深静脉血栓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VTE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防治基地、国家医师资格考试实践技能考试基地、国家口腔医师资格考试实践技能考试基地、国家呼吸临床研究中心核心单位以及呼吸病学专修基地和肺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功能单修基地</w:t>
      </w:r>
      <w:proofErr w:type="gram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。临床护理为国家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卫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lastRenderedPageBreak/>
        <w:t>健委临床</w:t>
      </w:r>
      <w:proofErr w:type="gram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重点专科。中医脑病专业联合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begin"/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instrText xml:space="preserve"> HYPERLINK "http://www.sdhospital.com.cn/zyk/" </w:instrTex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separate"/>
      </w:r>
      <w:r>
        <w:rPr>
          <w:rStyle w:val="a3"/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中医科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end"/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hyperlink r:id="rId4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神经内科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hyperlink r:id="rId5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神经外科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被国家卫健委、国家中医药管理局评为国家临床重点专科，中医中风病科、</w:t>
      </w:r>
      <w:hyperlink r:id="rId6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康复医学科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为国家中医药管理局“十一五”重点专科（专病）建设单位。医院被确定为省级区域医疗中心及省级呼吸专科区域医疗中心。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begin"/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instrText xml:space="preserve"> HYPERLINK "http://www.sdhospital.com.cn/sdsfayjs/" </w:instrTex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separate"/>
      </w:r>
      <w:r>
        <w:rPr>
          <w:rStyle w:val="a3"/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山东省肺癌研究所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end"/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hyperlink r:id="rId7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山东省呼吸疾病研究所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hyperlink r:id="rId8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山东省神经免疫研究所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hyperlink r:id="rId9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山东省麻醉与呼吸重症研究所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hyperlink r:id="rId10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山东省肾病研究所</w:t>
        </w:r>
      </w:hyperlink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5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个研究所获得上级批准。普通外科、心血管病学、神经病学、微循环医学、肾脏病学、临床药学、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begin"/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instrText xml:space="preserve"> HYPERLINK "http://www.sdhospital.com.cn/mzywsxyk/" </w:instrTex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separate"/>
      </w:r>
      <w:r>
        <w:rPr>
          <w:rStyle w:val="a3"/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麻醉与</w:t>
      </w:r>
      <w:proofErr w:type="gramStart"/>
      <w:r>
        <w:rPr>
          <w:rStyle w:val="a3"/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围术期医学</w:t>
      </w:r>
      <w:proofErr w:type="gramEnd"/>
      <w:r>
        <w:rPr>
          <w:rStyle w:val="a3"/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科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end"/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为山东省泰山学者岗位。</w:t>
      </w:r>
      <w:hyperlink r:id="rId11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妇科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hyperlink r:id="rId12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产科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、耳鼻咽喉科、感染性疾病科、</w:t>
      </w:r>
      <w:hyperlink r:id="rId13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骨科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、呼吸内科、</w:t>
      </w:r>
      <w:hyperlink r:id="rId14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急诊科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hyperlink r:id="rId15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泌尿外科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hyperlink r:id="rId16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内分泌科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hyperlink r:id="rId17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皮肤科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、普外科、</w:t>
      </w:r>
      <w:hyperlink r:id="rId18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神经内科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hyperlink r:id="rId19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神经外科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、肾内科、</w:t>
      </w:r>
      <w:hyperlink r:id="rId20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疼痛科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、消化内科、</w:t>
      </w:r>
      <w:hyperlink r:id="rId21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小儿内科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、心血管内科、心脏大血管外科、</w:t>
      </w:r>
      <w:hyperlink r:id="rId22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胸外科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、血液内科、</w:t>
      </w:r>
      <w:hyperlink r:id="rId23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眼科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、肿瘤科、</w:t>
      </w:r>
      <w:hyperlink r:id="rId24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病理科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、临床检验、麻醉科、医学影像科、</w:t>
      </w:r>
      <w:hyperlink r:id="rId25" w:history="1">
        <w:r>
          <w:rPr>
            <w:rStyle w:val="a3"/>
            <w:rFonts w:ascii="Times New Roman" w:eastAsia="宋体" w:hAnsi="Times New Roman" w:cs="微软雅黑" w:hint="eastAsia"/>
            <w:color w:val="000000" w:themeColor="text1"/>
            <w:kern w:val="0"/>
            <w:sz w:val="28"/>
            <w:szCs w:val="28"/>
            <w:shd w:val="clear" w:color="auto" w:fill="FFFFFF"/>
          </w:rPr>
          <w:t>重症医学科</w:t>
        </w:r>
      </w:hyperlink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等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28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个专科为山东省临床重点专科，中医心病学、中医针刀学为山东省中医药重点学科，中医中风病科、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begin"/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instrText xml:space="preserve"> HYPERLINK "http://www.sdhospital.com.cn/gck/" </w:instrTex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separate"/>
      </w:r>
      <w:r>
        <w:rPr>
          <w:rStyle w:val="a3"/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肛肠科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end"/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为山东省重点中医专科。神经免疫性疾病治疗、肾脏移植、碘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131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治疗甲状腺疾病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3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个省级精品特色专科。风湿免疫病转化医学实验室、山东省直肠镜微创（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TEM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）工程实验室、山东省健康体检工程实验室为省级重点实验室，普通外科、心律失常、微血管医学、风湿免疫病、器官移植肾病、急救医学、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begin"/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instrText xml:space="preserve"> HYPERLINK "http://www.sdhospital.com.cn/sjwk/" </w:instrTex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separate"/>
      </w:r>
      <w:r>
        <w:rPr>
          <w:rStyle w:val="a3"/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神经外科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fldChar w:fldCharType="end"/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学、腹部医学影像学、临床病理学、临床药学、临床检验诊断学等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11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个实验室为山东省医药卫生重点实验室，肛肠病实验室为山东省名中医药重点实验室。</w:t>
      </w:r>
    </w:p>
    <w:p w:rsidR="001E392E" w:rsidRDefault="001E392E" w:rsidP="001E392E">
      <w:pPr>
        <w:widowControl/>
        <w:spacing w:after="135" w:line="480" w:lineRule="auto"/>
        <w:ind w:firstLine="480"/>
        <w:jc w:val="left"/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lastRenderedPageBreak/>
        <w:t>医院器官移植是医院特色技术品牌。医院同时获得开展心脏、肝脏、肾脏三种器官移植的准入资格，先后开展了心肾联合移植、肝肾联合移植、心肺联合移植、小儿肝脏移植、睾丸移植、眼角膜移植等移植手术，多例肝脏移植实现了术中、术后零输血。在省级三甲医院中率先开展骨髓造血干细胞移植，被确立为中华骨髓库造血干细胞定点采集医院、山东省省级儿童白血病诊疗服务定点医院。</w:t>
      </w:r>
    </w:p>
    <w:p w:rsidR="001E392E" w:rsidRDefault="001E392E" w:rsidP="001E392E">
      <w:pPr>
        <w:widowControl/>
        <w:spacing w:after="135" w:line="480" w:lineRule="auto"/>
        <w:ind w:firstLine="480"/>
        <w:jc w:val="left"/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医院多年来大力倡导开展微创腔镜技术与介入诊疗技术，利用腹腔镜、胸腔镜、宫腔镜等开展各类手术已是绝大多数手术科室的常规，心血管介入、脑血管介入、大血管介入等各类介入手术走在了省内前列，利用“达芬奇”机器人辅助实施</w:t>
      </w:r>
      <w:proofErr w:type="gramStart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袖状胃</w:t>
      </w:r>
      <w:proofErr w:type="gram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切除减重手术、直肠腔镜微创（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TEM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）手术、利用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ROSA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手术机器人辅助开展脑部手术、经导管主动脉瓣置换（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TAVR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）手术等一批新技术在省内外享有盛誉。</w:t>
      </w:r>
    </w:p>
    <w:p w:rsidR="00AC04BE" w:rsidRPr="001E392E" w:rsidRDefault="001E392E" w:rsidP="001E392E">
      <w:pPr>
        <w:widowControl/>
        <w:spacing w:after="135" w:line="480" w:lineRule="auto"/>
        <w:ind w:firstLine="480"/>
        <w:jc w:val="left"/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医院目前拥有全球新一代全景动态</w:t>
      </w:r>
      <w:proofErr w:type="spellStart"/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uEXPLORER</w:t>
      </w:r>
      <w:proofErr w:type="spell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探索者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PET-CT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、第四代双控制台“达芬奇”手术机器人、飞利浦</w:t>
      </w:r>
      <w:proofErr w:type="spellStart"/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Ingenia</w:t>
      </w:r>
      <w:proofErr w:type="spellEnd"/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 xml:space="preserve"> 3.0T CX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光速磁共振、美国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GE Revolution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超高端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CT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、美国瓦里安</w:t>
      </w:r>
      <w:proofErr w:type="spellStart"/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Truebeam</w:t>
      </w:r>
      <w:proofErr w:type="spell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直线加速器、德国蔡司全飞秒</w:t>
      </w:r>
      <w:proofErr w:type="spellStart"/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VisuMax</w:t>
      </w:r>
      <w:proofErr w:type="spell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激光系统、数字化平板心血管影像系统、平板数字高清胃肠仪、德国罗氏</w:t>
      </w:r>
      <w:proofErr w:type="spellStart"/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Synphilin</w:t>
      </w:r>
      <w:proofErr w:type="spellEnd"/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染色封片一体机、高档彩色</w:t>
      </w:r>
      <w:r>
        <w:rPr>
          <w:rFonts w:ascii="Times New Roman" w:eastAsia="宋体" w:hAnsi="Times New Roman" w:cs="微软雅黑"/>
          <w:color w:val="000000" w:themeColor="text1"/>
          <w:kern w:val="0"/>
          <w:sz w:val="28"/>
          <w:szCs w:val="28"/>
          <w:shd w:val="clear" w:color="auto" w:fill="FFFFFF"/>
        </w:rPr>
        <w:t>B</w:t>
      </w:r>
      <w:r>
        <w:rPr>
          <w:rFonts w:ascii="Times New Roman" w:eastAsia="宋体" w:hAnsi="Times New Roman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超、全自动生化分析系统等一系列新型医疗设备，建设了国际一流的全数字一体化复合手术室，为百姓健康保驾护航。</w:t>
      </w:r>
    </w:p>
    <w:sectPr w:rsidR="00AC04BE" w:rsidRPr="001E3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F4"/>
    <w:rsid w:val="001E392E"/>
    <w:rsid w:val="00582DF4"/>
    <w:rsid w:val="00A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579C"/>
  <w15:chartTrackingRefBased/>
  <w15:docId w15:val="{6112E213-C996-46F5-9573-FF9082D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hospital.com.cn/sdssjmyyjs/" TargetMode="External"/><Relationship Id="rId13" Type="http://schemas.openxmlformats.org/officeDocument/2006/relationships/hyperlink" Target="http://www.sdhospital.com.cn/gk/" TargetMode="External"/><Relationship Id="rId18" Type="http://schemas.openxmlformats.org/officeDocument/2006/relationships/hyperlink" Target="http://www.sdhospital.com.cn/sjn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dhospital.com.cn/xenk/" TargetMode="External"/><Relationship Id="rId7" Type="http://schemas.openxmlformats.org/officeDocument/2006/relationships/hyperlink" Target="http://www.sdhospital.com.cn/sdshxjbyjs/" TargetMode="External"/><Relationship Id="rId12" Type="http://schemas.openxmlformats.org/officeDocument/2006/relationships/hyperlink" Target="http://www.sdhospital.com.cn/ck/" TargetMode="External"/><Relationship Id="rId17" Type="http://schemas.openxmlformats.org/officeDocument/2006/relationships/hyperlink" Target="http://www.sdhospital.com.cn/pfk/" TargetMode="External"/><Relationship Id="rId25" Type="http://schemas.openxmlformats.org/officeDocument/2006/relationships/hyperlink" Target="http://www.sdhospital.com.cn/zzyx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dhospital.com.cn/nfmk/" TargetMode="External"/><Relationship Id="rId20" Type="http://schemas.openxmlformats.org/officeDocument/2006/relationships/hyperlink" Target="http://www.sdhospital.com.cn/tt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dhospital.com.cn/kfyxk/" TargetMode="External"/><Relationship Id="rId11" Type="http://schemas.openxmlformats.org/officeDocument/2006/relationships/hyperlink" Target="http://www.sdhospital.com.cn/fk/" TargetMode="External"/><Relationship Id="rId24" Type="http://schemas.openxmlformats.org/officeDocument/2006/relationships/hyperlink" Target="http://www.sdhospital.com.cn/blk/" TargetMode="External"/><Relationship Id="rId5" Type="http://schemas.openxmlformats.org/officeDocument/2006/relationships/hyperlink" Target="http://www.sdhospital.com.cn/sjwk/" TargetMode="External"/><Relationship Id="rId15" Type="http://schemas.openxmlformats.org/officeDocument/2006/relationships/hyperlink" Target="http://www.sdhospital.com.cn/operation_mnwk/" TargetMode="External"/><Relationship Id="rId23" Type="http://schemas.openxmlformats.org/officeDocument/2006/relationships/hyperlink" Target="http://www.sdhospital.com.cn/yk/" TargetMode="External"/><Relationship Id="rId10" Type="http://schemas.openxmlformats.org/officeDocument/2006/relationships/hyperlink" Target="http://www.sdhospital.com.cn/sdssbyjs/" TargetMode="External"/><Relationship Id="rId19" Type="http://schemas.openxmlformats.org/officeDocument/2006/relationships/hyperlink" Target="http://www.sdhospital.com.cn/sjwk/" TargetMode="External"/><Relationship Id="rId4" Type="http://schemas.openxmlformats.org/officeDocument/2006/relationships/hyperlink" Target="http://www.sdhospital.com.cn/sjnk/" TargetMode="External"/><Relationship Id="rId9" Type="http://schemas.openxmlformats.org/officeDocument/2006/relationships/hyperlink" Target="http://www.sdhospital.com.cn/sdsmzyhxzzyjs/" TargetMode="External"/><Relationship Id="rId14" Type="http://schemas.openxmlformats.org/officeDocument/2006/relationships/hyperlink" Target="http://www.sdhospital.com.cn/jjk/" TargetMode="External"/><Relationship Id="rId22" Type="http://schemas.openxmlformats.org/officeDocument/2006/relationships/hyperlink" Target="http://www.sdhospital.com.cn/xw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2021-09-18T04:35:00Z</dcterms:created>
  <dcterms:modified xsi:type="dcterms:W3CDTF">2021-09-18T04:35:00Z</dcterms:modified>
</cp:coreProperties>
</file>