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408" w:rsidRPr="00441408" w:rsidRDefault="00441408" w:rsidP="00441408">
      <w:pPr>
        <w:spacing w:line="240" w:lineRule="exact"/>
        <w:jc w:val="left"/>
        <w:rPr>
          <w:rFonts w:ascii="宋体" w:eastAsia="宋体" w:hAnsi="宋体"/>
          <w:color w:val="000000" w:themeColor="text1"/>
          <w:sz w:val="18"/>
          <w:szCs w:val="18"/>
        </w:rPr>
      </w:pPr>
      <w:r w:rsidRPr="00441408">
        <w:rPr>
          <w:rFonts w:ascii="宋体" w:eastAsia="宋体" w:hAnsi="宋体" w:hint="eastAsia"/>
          <w:color w:val="000000" w:themeColor="text1"/>
          <w:sz w:val="18"/>
          <w:szCs w:val="18"/>
        </w:rPr>
        <w:t>山东第一医科大学第一附属医院                                              规章与流程/工作指导手册</w:t>
      </w:r>
    </w:p>
    <w:p w:rsidR="00441408" w:rsidRPr="00441408" w:rsidRDefault="00441408" w:rsidP="00441408">
      <w:pPr>
        <w:spacing w:line="240" w:lineRule="exact"/>
        <w:jc w:val="left"/>
        <w:rPr>
          <w:rFonts w:ascii="宋体" w:eastAsia="宋体" w:hAnsi="宋体"/>
          <w:color w:val="000000" w:themeColor="text1"/>
          <w:sz w:val="18"/>
          <w:szCs w:val="18"/>
        </w:rPr>
      </w:pPr>
      <w:r w:rsidRPr="00441408">
        <w:rPr>
          <w:rFonts w:ascii="宋体" w:eastAsia="宋体" w:hAnsi="宋体" w:hint="eastAsia"/>
          <w:color w:val="000000" w:themeColor="text1"/>
          <w:sz w:val="18"/>
          <w:szCs w:val="18"/>
        </w:rPr>
        <w:t>山东省千佛山医院</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4"/>
        <w:gridCol w:w="2940"/>
        <w:gridCol w:w="1843"/>
        <w:gridCol w:w="2035"/>
      </w:tblGrid>
      <w:tr w:rsidR="00441408" w:rsidRPr="00441408" w:rsidTr="008732EE">
        <w:trPr>
          <w:trHeight w:val="340"/>
          <w:jc w:val="center"/>
        </w:trPr>
        <w:tc>
          <w:tcPr>
            <w:tcW w:w="1704" w:type="dxa"/>
            <w:tcBorders>
              <w:top w:val="single" w:sz="4" w:space="0" w:color="000000"/>
              <w:left w:val="single" w:sz="4" w:space="0" w:color="000000"/>
              <w:bottom w:val="single" w:sz="4" w:space="0" w:color="000000"/>
              <w:right w:val="single" w:sz="4" w:space="0" w:color="000000"/>
            </w:tcBorders>
            <w:vAlign w:val="center"/>
          </w:tcPr>
          <w:p w:rsidR="00441408" w:rsidRPr="00441408" w:rsidRDefault="00441408" w:rsidP="008732EE">
            <w:pPr>
              <w:spacing w:line="240" w:lineRule="exact"/>
              <w:jc w:val="center"/>
              <w:rPr>
                <w:rFonts w:ascii="宋体" w:eastAsia="宋体" w:hAnsi="宋体"/>
                <w:b/>
                <w:color w:val="000000" w:themeColor="text1"/>
                <w:sz w:val="18"/>
                <w:szCs w:val="18"/>
              </w:rPr>
            </w:pPr>
            <w:r w:rsidRPr="00441408">
              <w:rPr>
                <w:rFonts w:ascii="宋体" w:eastAsia="宋体" w:hAnsi="宋体" w:hint="eastAsia"/>
                <w:b/>
                <w:color w:val="000000" w:themeColor="text1"/>
                <w:sz w:val="18"/>
                <w:szCs w:val="18"/>
              </w:rPr>
              <w:t xml:space="preserve">名 </w:t>
            </w:r>
            <w:r w:rsidRPr="00441408">
              <w:rPr>
                <w:rFonts w:ascii="宋体" w:eastAsia="宋体" w:hAnsi="宋体"/>
                <w:b/>
                <w:color w:val="000000" w:themeColor="text1"/>
                <w:sz w:val="18"/>
                <w:szCs w:val="18"/>
              </w:rPr>
              <w:t xml:space="preserve">  </w:t>
            </w:r>
            <w:r w:rsidRPr="00441408">
              <w:rPr>
                <w:rFonts w:ascii="宋体" w:eastAsia="宋体" w:hAnsi="宋体" w:hint="eastAsia"/>
                <w:b/>
                <w:color w:val="000000" w:themeColor="text1"/>
                <w:sz w:val="18"/>
                <w:szCs w:val="18"/>
              </w:rPr>
              <w:t>称</w:t>
            </w:r>
          </w:p>
        </w:tc>
        <w:tc>
          <w:tcPr>
            <w:tcW w:w="6818" w:type="dxa"/>
            <w:gridSpan w:val="3"/>
            <w:tcBorders>
              <w:top w:val="single" w:sz="4" w:space="0" w:color="000000"/>
              <w:left w:val="single" w:sz="4" w:space="0" w:color="000000"/>
              <w:bottom w:val="single" w:sz="4" w:space="0" w:color="000000"/>
              <w:right w:val="single" w:sz="4" w:space="0" w:color="000000"/>
            </w:tcBorders>
            <w:vAlign w:val="center"/>
          </w:tcPr>
          <w:p w:rsidR="00441408" w:rsidRPr="00441408" w:rsidRDefault="00441408" w:rsidP="008732EE">
            <w:pPr>
              <w:spacing w:line="240" w:lineRule="exact"/>
              <w:jc w:val="center"/>
              <w:rPr>
                <w:rFonts w:ascii="宋体" w:eastAsia="宋体" w:hAnsi="宋体"/>
                <w:b/>
                <w:color w:val="000000" w:themeColor="text1"/>
                <w:sz w:val="18"/>
                <w:szCs w:val="18"/>
              </w:rPr>
            </w:pPr>
            <w:r w:rsidRPr="00441408">
              <w:rPr>
                <w:rFonts w:ascii="宋体" w:eastAsia="宋体" w:hAnsi="宋体" w:hint="eastAsia"/>
                <w:b/>
                <w:color w:val="000000" w:themeColor="text1"/>
                <w:sz w:val="18"/>
                <w:szCs w:val="18"/>
              </w:rPr>
              <w:t>进修人员管理制度</w:t>
            </w:r>
          </w:p>
        </w:tc>
      </w:tr>
      <w:tr w:rsidR="00441408" w:rsidRPr="00441408" w:rsidTr="008732EE">
        <w:trPr>
          <w:jc w:val="center"/>
        </w:trPr>
        <w:tc>
          <w:tcPr>
            <w:tcW w:w="1704" w:type="dxa"/>
            <w:tcBorders>
              <w:top w:val="single" w:sz="4" w:space="0" w:color="000000"/>
              <w:left w:val="single" w:sz="4" w:space="0" w:color="000000"/>
              <w:bottom w:val="single" w:sz="4" w:space="0" w:color="000000"/>
              <w:right w:val="single" w:sz="4" w:space="0" w:color="000000"/>
            </w:tcBorders>
            <w:vAlign w:val="center"/>
          </w:tcPr>
          <w:p w:rsidR="00441408" w:rsidRPr="00441408" w:rsidRDefault="00441408" w:rsidP="008732EE">
            <w:pPr>
              <w:spacing w:line="240" w:lineRule="exact"/>
              <w:jc w:val="center"/>
              <w:rPr>
                <w:rFonts w:ascii="宋体" w:eastAsia="宋体" w:hAnsi="宋体"/>
                <w:b/>
                <w:color w:val="000000" w:themeColor="text1"/>
                <w:sz w:val="18"/>
                <w:szCs w:val="18"/>
              </w:rPr>
            </w:pPr>
            <w:r w:rsidRPr="00441408">
              <w:rPr>
                <w:rFonts w:ascii="宋体" w:eastAsia="宋体" w:hAnsi="宋体" w:hint="eastAsia"/>
                <w:b/>
                <w:color w:val="000000" w:themeColor="text1"/>
                <w:sz w:val="18"/>
                <w:szCs w:val="18"/>
              </w:rPr>
              <w:t xml:space="preserve">部 </w:t>
            </w:r>
            <w:r w:rsidRPr="00441408">
              <w:rPr>
                <w:rFonts w:ascii="宋体" w:eastAsia="宋体" w:hAnsi="宋体"/>
                <w:b/>
                <w:color w:val="000000" w:themeColor="text1"/>
                <w:sz w:val="18"/>
                <w:szCs w:val="18"/>
              </w:rPr>
              <w:t xml:space="preserve">  </w:t>
            </w:r>
            <w:r w:rsidRPr="00441408">
              <w:rPr>
                <w:rFonts w:ascii="宋体" w:eastAsia="宋体" w:hAnsi="宋体" w:hint="eastAsia"/>
                <w:b/>
                <w:color w:val="000000" w:themeColor="text1"/>
                <w:sz w:val="18"/>
                <w:szCs w:val="18"/>
              </w:rPr>
              <w:t>门</w:t>
            </w:r>
          </w:p>
        </w:tc>
        <w:tc>
          <w:tcPr>
            <w:tcW w:w="2940" w:type="dxa"/>
            <w:tcBorders>
              <w:top w:val="single" w:sz="4" w:space="0" w:color="000000"/>
              <w:left w:val="single" w:sz="4" w:space="0" w:color="000000"/>
              <w:bottom w:val="single" w:sz="4" w:space="0" w:color="000000"/>
              <w:right w:val="single" w:sz="4" w:space="0" w:color="000000"/>
            </w:tcBorders>
            <w:vAlign w:val="center"/>
          </w:tcPr>
          <w:p w:rsidR="00441408" w:rsidRPr="00441408" w:rsidRDefault="00441408" w:rsidP="008732EE">
            <w:pPr>
              <w:spacing w:line="240" w:lineRule="exact"/>
              <w:jc w:val="center"/>
              <w:rPr>
                <w:rFonts w:ascii="宋体" w:eastAsia="宋体" w:hAnsi="宋体"/>
                <w:color w:val="000000" w:themeColor="text1"/>
                <w:sz w:val="18"/>
                <w:szCs w:val="18"/>
              </w:rPr>
            </w:pPr>
            <w:r w:rsidRPr="00441408">
              <w:rPr>
                <w:rFonts w:ascii="宋体" w:eastAsia="宋体" w:hAnsi="宋体" w:hint="eastAsia"/>
                <w:color w:val="000000" w:themeColor="text1"/>
                <w:sz w:val="18"/>
                <w:szCs w:val="18"/>
              </w:rPr>
              <w:t>医务处</w:t>
            </w:r>
          </w:p>
        </w:tc>
        <w:tc>
          <w:tcPr>
            <w:tcW w:w="1843" w:type="dxa"/>
            <w:tcBorders>
              <w:top w:val="single" w:sz="4" w:space="0" w:color="000000"/>
              <w:left w:val="single" w:sz="4" w:space="0" w:color="000000"/>
              <w:bottom w:val="single" w:sz="4" w:space="0" w:color="000000"/>
              <w:right w:val="single" w:sz="4" w:space="0" w:color="000000"/>
            </w:tcBorders>
            <w:vAlign w:val="center"/>
          </w:tcPr>
          <w:p w:rsidR="00441408" w:rsidRPr="00441408" w:rsidRDefault="00441408" w:rsidP="008732EE">
            <w:pPr>
              <w:spacing w:line="240" w:lineRule="exact"/>
              <w:jc w:val="center"/>
              <w:rPr>
                <w:rFonts w:ascii="宋体" w:eastAsia="宋体" w:hAnsi="宋体"/>
                <w:b/>
                <w:color w:val="000000" w:themeColor="text1"/>
                <w:sz w:val="18"/>
                <w:szCs w:val="18"/>
              </w:rPr>
            </w:pPr>
            <w:r w:rsidRPr="00441408">
              <w:rPr>
                <w:rFonts w:ascii="宋体" w:eastAsia="宋体" w:hAnsi="宋体" w:hint="eastAsia"/>
                <w:b/>
                <w:color w:val="000000" w:themeColor="text1"/>
                <w:sz w:val="18"/>
                <w:szCs w:val="18"/>
              </w:rPr>
              <w:t>制定日期</w:t>
            </w:r>
          </w:p>
        </w:tc>
        <w:tc>
          <w:tcPr>
            <w:tcW w:w="2035" w:type="dxa"/>
            <w:tcBorders>
              <w:top w:val="single" w:sz="4" w:space="0" w:color="000000"/>
              <w:left w:val="single" w:sz="4" w:space="0" w:color="000000"/>
              <w:bottom w:val="single" w:sz="4" w:space="0" w:color="000000"/>
              <w:right w:val="single" w:sz="4" w:space="0" w:color="000000"/>
            </w:tcBorders>
            <w:vAlign w:val="center"/>
          </w:tcPr>
          <w:p w:rsidR="00441408" w:rsidRPr="00441408" w:rsidRDefault="00441408" w:rsidP="008732EE">
            <w:pPr>
              <w:spacing w:line="240" w:lineRule="exact"/>
              <w:jc w:val="center"/>
              <w:rPr>
                <w:rFonts w:ascii="宋体" w:eastAsia="宋体" w:hAnsi="宋体"/>
                <w:bCs/>
                <w:color w:val="000000" w:themeColor="text1"/>
                <w:sz w:val="18"/>
                <w:szCs w:val="18"/>
              </w:rPr>
            </w:pPr>
            <w:r w:rsidRPr="00441408">
              <w:rPr>
                <w:rFonts w:ascii="宋体" w:eastAsia="宋体" w:hAnsi="宋体"/>
                <w:bCs/>
                <w:color w:val="000000" w:themeColor="text1"/>
                <w:sz w:val="18"/>
                <w:szCs w:val="18"/>
              </w:rPr>
              <w:t>201</w:t>
            </w:r>
            <w:r w:rsidRPr="00441408">
              <w:rPr>
                <w:rFonts w:ascii="宋体" w:eastAsia="宋体" w:hAnsi="宋体" w:hint="eastAsia"/>
                <w:bCs/>
                <w:color w:val="000000" w:themeColor="text1"/>
                <w:sz w:val="18"/>
                <w:szCs w:val="18"/>
              </w:rPr>
              <w:t>2</w:t>
            </w:r>
            <w:r w:rsidRPr="00441408">
              <w:rPr>
                <w:rFonts w:ascii="宋体" w:eastAsia="宋体" w:hAnsi="宋体"/>
                <w:bCs/>
                <w:color w:val="000000" w:themeColor="text1"/>
                <w:sz w:val="18"/>
                <w:szCs w:val="18"/>
              </w:rPr>
              <w:t>.0</w:t>
            </w:r>
            <w:r w:rsidRPr="00441408">
              <w:rPr>
                <w:rFonts w:ascii="宋体" w:eastAsia="宋体" w:hAnsi="宋体" w:hint="eastAsia"/>
                <w:bCs/>
                <w:color w:val="000000" w:themeColor="text1"/>
                <w:sz w:val="18"/>
                <w:szCs w:val="18"/>
              </w:rPr>
              <w:t>9</w:t>
            </w:r>
          </w:p>
        </w:tc>
      </w:tr>
      <w:tr w:rsidR="00441408" w:rsidRPr="00441408" w:rsidTr="008732EE">
        <w:trPr>
          <w:jc w:val="center"/>
        </w:trPr>
        <w:tc>
          <w:tcPr>
            <w:tcW w:w="1704" w:type="dxa"/>
            <w:tcBorders>
              <w:top w:val="single" w:sz="4" w:space="0" w:color="000000"/>
              <w:left w:val="single" w:sz="4" w:space="0" w:color="000000"/>
              <w:bottom w:val="single" w:sz="4" w:space="0" w:color="000000"/>
              <w:right w:val="single" w:sz="4" w:space="0" w:color="000000"/>
            </w:tcBorders>
            <w:vAlign w:val="center"/>
          </w:tcPr>
          <w:p w:rsidR="00441408" w:rsidRPr="00441408" w:rsidRDefault="00441408" w:rsidP="008732EE">
            <w:pPr>
              <w:spacing w:line="240" w:lineRule="exact"/>
              <w:jc w:val="center"/>
              <w:rPr>
                <w:rFonts w:ascii="宋体" w:eastAsia="宋体" w:hAnsi="宋体"/>
                <w:b/>
                <w:color w:val="000000" w:themeColor="text1"/>
                <w:sz w:val="18"/>
                <w:szCs w:val="18"/>
              </w:rPr>
            </w:pPr>
            <w:r w:rsidRPr="00441408">
              <w:rPr>
                <w:rFonts w:ascii="宋体" w:eastAsia="宋体" w:hAnsi="宋体" w:hint="eastAsia"/>
                <w:b/>
                <w:color w:val="000000" w:themeColor="text1"/>
                <w:sz w:val="18"/>
                <w:szCs w:val="18"/>
              </w:rPr>
              <w:t>文件编号</w:t>
            </w:r>
          </w:p>
        </w:tc>
        <w:tc>
          <w:tcPr>
            <w:tcW w:w="2940" w:type="dxa"/>
            <w:tcBorders>
              <w:top w:val="single" w:sz="4" w:space="0" w:color="000000"/>
              <w:left w:val="single" w:sz="4" w:space="0" w:color="000000"/>
              <w:bottom w:val="single" w:sz="4" w:space="0" w:color="000000"/>
              <w:right w:val="single" w:sz="4" w:space="0" w:color="000000"/>
            </w:tcBorders>
            <w:vAlign w:val="center"/>
          </w:tcPr>
          <w:p w:rsidR="00441408" w:rsidRPr="00441408" w:rsidRDefault="00441408" w:rsidP="008732EE">
            <w:pPr>
              <w:spacing w:line="240" w:lineRule="exact"/>
              <w:jc w:val="center"/>
              <w:rPr>
                <w:rFonts w:ascii="宋体" w:eastAsia="宋体" w:hAnsi="宋体"/>
                <w:color w:val="000000" w:themeColor="text1"/>
                <w:sz w:val="18"/>
                <w:szCs w:val="18"/>
              </w:rPr>
            </w:pPr>
            <w:r w:rsidRPr="00441408">
              <w:rPr>
                <w:rFonts w:ascii="宋体" w:eastAsia="宋体" w:hAnsi="宋体"/>
                <w:color w:val="000000" w:themeColor="text1"/>
                <w:sz w:val="18"/>
                <w:szCs w:val="18"/>
              </w:rPr>
              <w:t>00</w:t>
            </w:r>
            <w:r w:rsidRPr="00441408">
              <w:rPr>
                <w:rFonts w:ascii="宋体" w:eastAsia="宋体" w:hAnsi="宋体" w:hint="eastAsia"/>
                <w:color w:val="000000" w:themeColor="text1"/>
                <w:sz w:val="18"/>
                <w:szCs w:val="18"/>
              </w:rPr>
              <w:t>65</w:t>
            </w:r>
          </w:p>
        </w:tc>
        <w:tc>
          <w:tcPr>
            <w:tcW w:w="1843" w:type="dxa"/>
            <w:tcBorders>
              <w:top w:val="single" w:sz="4" w:space="0" w:color="000000"/>
              <w:left w:val="single" w:sz="4" w:space="0" w:color="000000"/>
              <w:bottom w:val="single" w:sz="4" w:space="0" w:color="000000"/>
              <w:right w:val="single" w:sz="4" w:space="0" w:color="000000"/>
            </w:tcBorders>
            <w:vAlign w:val="center"/>
          </w:tcPr>
          <w:p w:rsidR="00441408" w:rsidRPr="00441408" w:rsidRDefault="00441408" w:rsidP="008732EE">
            <w:pPr>
              <w:spacing w:line="240" w:lineRule="exact"/>
              <w:jc w:val="center"/>
              <w:rPr>
                <w:rFonts w:ascii="宋体" w:eastAsia="宋体" w:hAnsi="宋体"/>
                <w:b/>
                <w:color w:val="000000" w:themeColor="text1"/>
                <w:sz w:val="18"/>
                <w:szCs w:val="18"/>
              </w:rPr>
            </w:pPr>
            <w:r w:rsidRPr="00441408">
              <w:rPr>
                <w:rFonts w:ascii="宋体" w:eastAsia="宋体" w:hAnsi="宋体" w:hint="eastAsia"/>
                <w:b/>
                <w:color w:val="000000" w:themeColor="text1"/>
                <w:sz w:val="18"/>
                <w:szCs w:val="18"/>
              </w:rPr>
              <w:t>修订次数</w:t>
            </w:r>
          </w:p>
        </w:tc>
        <w:tc>
          <w:tcPr>
            <w:tcW w:w="2035" w:type="dxa"/>
            <w:tcBorders>
              <w:top w:val="single" w:sz="4" w:space="0" w:color="000000"/>
              <w:left w:val="single" w:sz="4" w:space="0" w:color="000000"/>
              <w:bottom w:val="single" w:sz="4" w:space="0" w:color="000000"/>
              <w:right w:val="single" w:sz="4" w:space="0" w:color="000000"/>
            </w:tcBorders>
            <w:vAlign w:val="center"/>
          </w:tcPr>
          <w:p w:rsidR="00441408" w:rsidRPr="00441408" w:rsidRDefault="00441408" w:rsidP="008732EE">
            <w:pPr>
              <w:spacing w:line="240" w:lineRule="exact"/>
              <w:jc w:val="center"/>
              <w:rPr>
                <w:rFonts w:ascii="宋体" w:eastAsia="宋体" w:hAnsi="宋体"/>
                <w:bCs/>
                <w:color w:val="000000" w:themeColor="text1"/>
                <w:sz w:val="18"/>
                <w:szCs w:val="18"/>
              </w:rPr>
            </w:pPr>
            <w:r w:rsidRPr="00441408">
              <w:rPr>
                <w:rFonts w:ascii="宋体" w:eastAsia="宋体" w:hAnsi="宋体"/>
                <w:bCs/>
                <w:color w:val="000000" w:themeColor="text1"/>
                <w:sz w:val="18"/>
                <w:szCs w:val="18"/>
              </w:rPr>
              <w:t>4</w:t>
            </w:r>
          </w:p>
        </w:tc>
      </w:tr>
      <w:tr w:rsidR="00441408" w:rsidRPr="00441408" w:rsidTr="008732EE">
        <w:trPr>
          <w:jc w:val="center"/>
        </w:trPr>
        <w:tc>
          <w:tcPr>
            <w:tcW w:w="1704" w:type="dxa"/>
            <w:tcBorders>
              <w:top w:val="single" w:sz="4" w:space="0" w:color="000000"/>
              <w:left w:val="single" w:sz="4" w:space="0" w:color="000000"/>
              <w:bottom w:val="single" w:sz="4" w:space="0" w:color="000000"/>
              <w:right w:val="single" w:sz="4" w:space="0" w:color="000000"/>
            </w:tcBorders>
            <w:vAlign w:val="center"/>
          </w:tcPr>
          <w:p w:rsidR="00441408" w:rsidRPr="00441408" w:rsidRDefault="00441408" w:rsidP="008732EE">
            <w:pPr>
              <w:spacing w:line="240" w:lineRule="exact"/>
              <w:jc w:val="center"/>
              <w:rPr>
                <w:rFonts w:ascii="宋体" w:eastAsia="宋体" w:hAnsi="宋体"/>
                <w:b/>
                <w:color w:val="000000" w:themeColor="text1"/>
                <w:sz w:val="18"/>
                <w:szCs w:val="18"/>
              </w:rPr>
            </w:pPr>
            <w:r w:rsidRPr="00441408">
              <w:rPr>
                <w:rFonts w:ascii="宋体" w:eastAsia="宋体" w:hAnsi="宋体" w:hint="eastAsia"/>
                <w:b/>
                <w:color w:val="000000" w:themeColor="text1"/>
                <w:sz w:val="18"/>
                <w:szCs w:val="18"/>
              </w:rPr>
              <w:t>修订日期</w:t>
            </w:r>
          </w:p>
        </w:tc>
        <w:tc>
          <w:tcPr>
            <w:tcW w:w="2940" w:type="dxa"/>
            <w:tcBorders>
              <w:top w:val="single" w:sz="4" w:space="0" w:color="000000"/>
              <w:left w:val="single" w:sz="4" w:space="0" w:color="000000"/>
              <w:bottom w:val="single" w:sz="4" w:space="0" w:color="000000"/>
              <w:right w:val="single" w:sz="4" w:space="0" w:color="000000"/>
            </w:tcBorders>
            <w:vAlign w:val="center"/>
          </w:tcPr>
          <w:p w:rsidR="00441408" w:rsidRPr="00441408" w:rsidRDefault="00441408" w:rsidP="008732EE">
            <w:pPr>
              <w:spacing w:line="240" w:lineRule="exact"/>
              <w:jc w:val="center"/>
              <w:rPr>
                <w:rFonts w:ascii="宋体" w:eastAsia="宋体" w:hAnsi="宋体"/>
                <w:color w:val="000000" w:themeColor="text1"/>
                <w:sz w:val="18"/>
                <w:szCs w:val="18"/>
              </w:rPr>
            </w:pPr>
            <w:r w:rsidRPr="00441408">
              <w:rPr>
                <w:rFonts w:ascii="宋体" w:eastAsia="宋体" w:hAnsi="宋体"/>
                <w:color w:val="000000" w:themeColor="text1"/>
                <w:sz w:val="18"/>
                <w:szCs w:val="18"/>
              </w:rPr>
              <w:t>2021</w:t>
            </w:r>
            <w:r w:rsidRPr="00441408">
              <w:rPr>
                <w:rFonts w:ascii="宋体" w:eastAsia="宋体" w:hAnsi="宋体" w:hint="eastAsia"/>
                <w:color w:val="000000" w:themeColor="text1"/>
                <w:sz w:val="18"/>
                <w:szCs w:val="18"/>
              </w:rPr>
              <w:t>.</w:t>
            </w:r>
            <w:r w:rsidRPr="00441408">
              <w:rPr>
                <w:rFonts w:ascii="宋体" w:eastAsia="宋体" w:hAnsi="宋体"/>
                <w:color w:val="000000" w:themeColor="text1"/>
                <w:sz w:val="18"/>
                <w:szCs w:val="18"/>
              </w:rPr>
              <w:t>10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441408" w:rsidRPr="00441408" w:rsidRDefault="00441408" w:rsidP="008732EE">
            <w:pPr>
              <w:spacing w:line="240" w:lineRule="exact"/>
              <w:jc w:val="center"/>
              <w:rPr>
                <w:rFonts w:ascii="宋体" w:eastAsia="宋体" w:hAnsi="宋体"/>
                <w:b/>
                <w:color w:val="000000" w:themeColor="text1"/>
                <w:sz w:val="18"/>
                <w:szCs w:val="18"/>
              </w:rPr>
            </w:pPr>
            <w:r w:rsidRPr="00441408">
              <w:rPr>
                <w:rFonts w:ascii="宋体" w:eastAsia="宋体" w:hAnsi="宋体" w:hint="eastAsia"/>
                <w:b/>
                <w:color w:val="000000" w:themeColor="text1"/>
                <w:sz w:val="18"/>
                <w:szCs w:val="18"/>
              </w:rPr>
              <w:t>批 准 人</w:t>
            </w:r>
          </w:p>
        </w:tc>
        <w:tc>
          <w:tcPr>
            <w:tcW w:w="2035" w:type="dxa"/>
            <w:vMerge w:val="restart"/>
            <w:tcBorders>
              <w:top w:val="single" w:sz="4" w:space="0" w:color="000000"/>
              <w:left w:val="single" w:sz="4" w:space="0" w:color="000000"/>
              <w:bottom w:val="single" w:sz="4" w:space="0" w:color="000000"/>
              <w:right w:val="single" w:sz="4" w:space="0" w:color="000000"/>
            </w:tcBorders>
            <w:vAlign w:val="center"/>
          </w:tcPr>
          <w:p w:rsidR="00441408" w:rsidRPr="00441408" w:rsidRDefault="00441408" w:rsidP="008732EE">
            <w:pPr>
              <w:spacing w:line="240" w:lineRule="exact"/>
              <w:jc w:val="center"/>
              <w:rPr>
                <w:rFonts w:ascii="宋体" w:eastAsia="宋体" w:hAnsi="宋体"/>
                <w:color w:val="000000" w:themeColor="text1"/>
                <w:sz w:val="18"/>
                <w:szCs w:val="18"/>
              </w:rPr>
            </w:pPr>
            <w:r w:rsidRPr="00441408">
              <w:rPr>
                <w:rFonts w:ascii="宋体" w:eastAsia="宋体" w:hAnsi="宋体" w:hint="eastAsia"/>
                <w:color w:val="000000" w:themeColor="text1"/>
                <w:sz w:val="18"/>
                <w:szCs w:val="18"/>
              </w:rPr>
              <w:t>许翠萍</w:t>
            </w:r>
          </w:p>
        </w:tc>
      </w:tr>
      <w:tr w:rsidR="00441408" w:rsidRPr="00441408" w:rsidTr="008732EE">
        <w:trPr>
          <w:jc w:val="center"/>
        </w:trPr>
        <w:tc>
          <w:tcPr>
            <w:tcW w:w="1704" w:type="dxa"/>
            <w:tcBorders>
              <w:top w:val="single" w:sz="4" w:space="0" w:color="000000"/>
              <w:left w:val="single" w:sz="4" w:space="0" w:color="000000"/>
              <w:bottom w:val="single" w:sz="4" w:space="0" w:color="000000"/>
              <w:right w:val="single" w:sz="4" w:space="0" w:color="000000"/>
            </w:tcBorders>
            <w:vAlign w:val="center"/>
          </w:tcPr>
          <w:p w:rsidR="00441408" w:rsidRPr="00441408" w:rsidRDefault="00441408" w:rsidP="008732EE">
            <w:pPr>
              <w:spacing w:line="240" w:lineRule="exact"/>
              <w:jc w:val="center"/>
              <w:rPr>
                <w:rFonts w:ascii="宋体" w:eastAsia="宋体" w:hAnsi="宋体"/>
                <w:b/>
                <w:color w:val="000000" w:themeColor="text1"/>
                <w:sz w:val="18"/>
                <w:szCs w:val="18"/>
              </w:rPr>
            </w:pPr>
            <w:r w:rsidRPr="00441408">
              <w:rPr>
                <w:rFonts w:ascii="宋体" w:eastAsia="宋体" w:hAnsi="宋体" w:hint="eastAsia"/>
                <w:b/>
                <w:color w:val="000000" w:themeColor="text1"/>
                <w:sz w:val="18"/>
                <w:szCs w:val="18"/>
              </w:rPr>
              <w:t>适用对象</w:t>
            </w:r>
          </w:p>
        </w:tc>
        <w:tc>
          <w:tcPr>
            <w:tcW w:w="2940" w:type="dxa"/>
            <w:tcBorders>
              <w:top w:val="single" w:sz="4" w:space="0" w:color="000000"/>
              <w:left w:val="single" w:sz="4" w:space="0" w:color="000000"/>
              <w:bottom w:val="single" w:sz="4" w:space="0" w:color="000000"/>
              <w:right w:val="single" w:sz="4" w:space="0" w:color="000000"/>
            </w:tcBorders>
            <w:vAlign w:val="center"/>
          </w:tcPr>
          <w:p w:rsidR="00441408" w:rsidRPr="00441408" w:rsidRDefault="00441408" w:rsidP="008732EE">
            <w:pPr>
              <w:spacing w:line="240" w:lineRule="exact"/>
              <w:jc w:val="center"/>
              <w:rPr>
                <w:rFonts w:ascii="宋体" w:eastAsia="宋体" w:hAnsi="宋体"/>
                <w:color w:val="000000" w:themeColor="text1"/>
                <w:sz w:val="18"/>
                <w:szCs w:val="18"/>
              </w:rPr>
            </w:pPr>
            <w:r w:rsidRPr="00441408">
              <w:rPr>
                <w:rFonts w:ascii="宋体" w:eastAsia="宋体" w:hAnsi="宋体" w:hint="eastAsia"/>
                <w:color w:val="000000" w:themeColor="text1"/>
                <w:sz w:val="18"/>
                <w:szCs w:val="18"/>
              </w:rPr>
              <w:t>全体医务人员及管理人员</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441408" w:rsidRPr="00441408" w:rsidRDefault="00441408" w:rsidP="008732EE">
            <w:pPr>
              <w:widowControl/>
              <w:spacing w:line="240" w:lineRule="exact"/>
              <w:jc w:val="center"/>
              <w:rPr>
                <w:rFonts w:ascii="宋体" w:eastAsia="宋体" w:hAnsi="宋体"/>
                <w:b/>
                <w:color w:val="000000" w:themeColor="text1"/>
                <w:sz w:val="18"/>
                <w:szCs w:val="18"/>
              </w:rPr>
            </w:pPr>
          </w:p>
        </w:tc>
        <w:tc>
          <w:tcPr>
            <w:tcW w:w="2035" w:type="dxa"/>
            <w:vMerge/>
            <w:tcBorders>
              <w:top w:val="single" w:sz="4" w:space="0" w:color="000000"/>
              <w:left w:val="single" w:sz="4" w:space="0" w:color="000000"/>
              <w:bottom w:val="single" w:sz="4" w:space="0" w:color="000000"/>
              <w:right w:val="single" w:sz="4" w:space="0" w:color="000000"/>
            </w:tcBorders>
            <w:vAlign w:val="center"/>
          </w:tcPr>
          <w:p w:rsidR="00441408" w:rsidRPr="00441408" w:rsidRDefault="00441408" w:rsidP="008732EE">
            <w:pPr>
              <w:widowControl/>
              <w:spacing w:line="240" w:lineRule="exact"/>
              <w:jc w:val="center"/>
              <w:rPr>
                <w:rFonts w:ascii="宋体" w:eastAsia="宋体" w:hAnsi="宋体"/>
                <w:color w:val="000000" w:themeColor="text1"/>
                <w:sz w:val="18"/>
                <w:szCs w:val="18"/>
              </w:rPr>
            </w:pPr>
          </w:p>
        </w:tc>
      </w:tr>
    </w:tbl>
    <w:p w:rsidR="00441408" w:rsidRPr="00441408" w:rsidRDefault="00441408" w:rsidP="00441408">
      <w:pPr>
        <w:pBdr>
          <w:bottom w:val="single" w:sz="6" w:space="12" w:color="auto"/>
        </w:pBdr>
        <w:spacing w:line="240" w:lineRule="exact"/>
        <w:jc w:val="left"/>
        <w:rPr>
          <w:rFonts w:ascii="宋体" w:eastAsia="宋体" w:hAnsi="宋体"/>
          <w:color w:val="000000" w:themeColor="text1"/>
          <w:sz w:val="18"/>
          <w:szCs w:val="18"/>
        </w:rPr>
      </w:pPr>
    </w:p>
    <w:p w:rsidR="00441408" w:rsidRPr="00441408" w:rsidRDefault="00441408" w:rsidP="00441408">
      <w:pPr>
        <w:pBdr>
          <w:bottom w:val="single" w:sz="6" w:space="12" w:color="auto"/>
        </w:pBdr>
        <w:spacing w:line="240" w:lineRule="exact"/>
        <w:rPr>
          <w:rFonts w:ascii="宋体" w:eastAsia="宋体" w:hAnsi="宋体"/>
          <w:snapToGrid w:val="0"/>
          <w:color w:val="000000" w:themeColor="text1"/>
          <w:kern w:val="0"/>
          <w:sz w:val="18"/>
          <w:szCs w:val="18"/>
        </w:rPr>
      </w:pPr>
      <w:r w:rsidRPr="00441408">
        <w:rPr>
          <w:rFonts w:ascii="宋体" w:eastAsia="宋体" w:hAnsi="宋体" w:hint="eastAsia"/>
          <w:color w:val="000000" w:themeColor="text1"/>
          <w:sz w:val="18"/>
          <w:szCs w:val="18"/>
        </w:rPr>
        <w:t>修订：口大部分内容更改    口少部分内容更改     ■句</w:t>
      </w:r>
      <w:r w:rsidRPr="00441408">
        <w:rPr>
          <w:rFonts w:ascii="宋体" w:eastAsia="宋体" w:hAnsi="宋体"/>
          <w:color w:val="000000" w:themeColor="text1"/>
          <w:sz w:val="18"/>
          <w:szCs w:val="18"/>
        </w:rPr>
        <w:t>/</w:t>
      </w:r>
      <w:r w:rsidRPr="00441408">
        <w:rPr>
          <w:rFonts w:ascii="宋体" w:eastAsia="宋体" w:hAnsi="宋体" w:hint="eastAsia"/>
          <w:color w:val="000000" w:themeColor="text1"/>
          <w:sz w:val="18"/>
          <w:szCs w:val="18"/>
        </w:rPr>
        <w:t>段更改      制定：口新文件</w:t>
      </w:r>
    </w:p>
    <w:p w:rsidR="00441408" w:rsidRPr="00441408" w:rsidRDefault="00441408" w:rsidP="00441408">
      <w:pPr>
        <w:pStyle w:val="2"/>
        <w:rPr>
          <w:rFonts w:ascii="宋体" w:eastAsia="宋体" w:hAnsi="宋体"/>
          <w:color w:val="000000" w:themeColor="text1"/>
          <w:sz w:val="24"/>
          <w:szCs w:val="24"/>
        </w:rPr>
      </w:pPr>
      <w:bookmarkStart w:id="0" w:name="_Toc22839"/>
      <w:bookmarkStart w:id="1" w:name="_Toc14220"/>
      <w:bookmarkStart w:id="2" w:name="_Toc85553579"/>
      <w:bookmarkStart w:id="3" w:name="_GoBack"/>
      <w:bookmarkEnd w:id="3"/>
    </w:p>
    <w:p w:rsidR="00441408" w:rsidRPr="00441408" w:rsidRDefault="00441408" w:rsidP="00441408">
      <w:pPr>
        <w:pStyle w:val="ab"/>
        <w:rPr>
          <w:rFonts w:ascii="宋体" w:eastAsia="宋体" w:hAnsi="宋体"/>
          <w:color w:val="000000" w:themeColor="text1"/>
        </w:rPr>
      </w:pPr>
      <w:bookmarkStart w:id="4" w:name="_Toc3287"/>
      <w:r w:rsidRPr="00441408">
        <w:rPr>
          <w:rFonts w:ascii="宋体" w:eastAsia="宋体" w:hAnsi="宋体" w:hint="eastAsia"/>
          <w:color w:val="000000" w:themeColor="text1"/>
        </w:rPr>
        <w:t>进修人员管理制度</w:t>
      </w:r>
      <w:bookmarkEnd w:id="0"/>
      <w:bookmarkEnd w:id="1"/>
      <w:bookmarkEnd w:id="2"/>
      <w:bookmarkEnd w:id="4"/>
    </w:p>
    <w:p w:rsidR="00441408" w:rsidRPr="00441408" w:rsidRDefault="00441408" w:rsidP="00441408">
      <w:pPr>
        <w:spacing w:line="460" w:lineRule="exact"/>
        <w:rPr>
          <w:rFonts w:ascii="宋体" w:eastAsia="宋体" w:hAnsi="宋体"/>
          <w:b/>
          <w:bCs/>
          <w:color w:val="000000" w:themeColor="text1"/>
          <w:sz w:val="24"/>
          <w:szCs w:val="24"/>
        </w:rPr>
      </w:pPr>
    </w:p>
    <w:p w:rsidR="00441408" w:rsidRPr="00441408" w:rsidRDefault="00441408" w:rsidP="00441408">
      <w:pPr>
        <w:numPr>
          <w:ilvl w:val="0"/>
          <w:numId w:val="1"/>
        </w:numPr>
        <w:spacing w:line="460" w:lineRule="exact"/>
        <w:ind w:firstLineChars="200" w:firstLine="482"/>
        <w:rPr>
          <w:rFonts w:ascii="宋体" w:eastAsia="宋体" w:hAnsi="宋体"/>
          <w:b/>
          <w:bCs/>
          <w:color w:val="000000" w:themeColor="text1"/>
          <w:sz w:val="24"/>
          <w:szCs w:val="24"/>
        </w:rPr>
      </w:pPr>
      <w:r w:rsidRPr="00441408">
        <w:rPr>
          <w:rFonts w:ascii="宋体" w:eastAsia="宋体" w:hAnsi="宋体" w:hint="eastAsia"/>
          <w:b/>
          <w:bCs/>
          <w:color w:val="000000" w:themeColor="text1"/>
          <w:sz w:val="24"/>
          <w:szCs w:val="24"/>
        </w:rPr>
        <w:t>目的</w:t>
      </w:r>
    </w:p>
    <w:p w:rsidR="00441408" w:rsidRPr="00441408" w:rsidRDefault="00441408" w:rsidP="00441408">
      <w:pPr>
        <w:spacing w:line="460" w:lineRule="exact"/>
        <w:ind w:firstLineChars="200" w:firstLine="480"/>
        <w:rPr>
          <w:rFonts w:ascii="宋体" w:eastAsia="宋体" w:hAnsi="宋体"/>
          <w:color w:val="000000" w:themeColor="text1"/>
          <w:sz w:val="24"/>
          <w:szCs w:val="24"/>
        </w:rPr>
      </w:pPr>
      <w:r w:rsidRPr="00441408">
        <w:rPr>
          <w:rFonts w:ascii="宋体" w:eastAsia="宋体" w:hAnsi="宋体"/>
          <w:color w:val="000000" w:themeColor="text1"/>
          <w:sz w:val="24"/>
          <w:szCs w:val="24"/>
        </w:rPr>
        <w:t>为了加强</w:t>
      </w:r>
      <w:r w:rsidRPr="00441408">
        <w:rPr>
          <w:rFonts w:ascii="宋体" w:eastAsia="宋体" w:hAnsi="宋体" w:hint="eastAsia"/>
          <w:color w:val="000000" w:themeColor="text1"/>
          <w:sz w:val="24"/>
          <w:szCs w:val="24"/>
        </w:rPr>
        <w:t>医院</w:t>
      </w:r>
      <w:r w:rsidRPr="00441408">
        <w:rPr>
          <w:rFonts w:ascii="宋体" w:eastAsia="宋体" w:hAnsi="宋体"/>
          <w:color w:val="000000" w:themeColor="text1"/>
          <w:sz w:val="24"/>
          <w:szCs w:val="24"/>
        </w:rPr>
        <w:t>进修人员的管理，进一步规范医疗秩序，我院</w:t>
      </w:r>
      <w:r w:rsidRPr="00441408">
        <w:rPr>
          <w:rFonts w:ascii="宋体" w:eastAsia="宋体" w:hAnsi="宋体" w:hint="eastAsia"/>
          <w:color w:val="000000" w:themeColor="text1"/>
          <w:sz w:val="24"/>
          <w:szCs w:val="24"/>
        </w:rPr>
        <w:t>制定</w:t>
      </w:r>
      <w:r w:rsidRPr="00441408">
        <w:rPr>
          <w:rFonts w:ascii="宋体" w:eastAsia="宋体" w:hAnsi="宋体"/>
          <w:color w:val="000000" w:themeColor="text1"/>
          <w:sz w:val="24"/>
          <w:szCs w:val="24"/>
        </w:rPr>
        <w:t>《进修</w:t>
      </w:r>
      <w:r w:rsidRPr="00441408">
        <w:rPr>
          <w:rFonts w:ascii="宋体" w:eastAsia="宋体" w:hAnsi="宋体" w:hint="eastAsia"/>
          <w:color w:val="000000" w:themeColor="text1"/>
          <w:sz w:val="24"/>
          <w:szCs w:val="24"/>
        </w:rPr>
        <w:t>人员</w:t>
      </w:r>
      <w:r w:rsidRPr="00441408">
        <w:rPr>
          <w:rFonts w:ascii="宋体" w:eastAsia="宋体" w:hAnsi="宋体"/>
          <w:color w:val="000000" w:themeColor="text1"/>
          <w:sz w:val="24"/>
          <w:szCs w:val="24"/>
        </w:rPr>
        <w:t>管理制度》，主要目的是明确进修医师的职责和</w:t>
      </w:r>
      <w:r w:rsidRPr="00441408">
        <w:rPr>
          <w:rFonts w:ascii="宋体" w:eastAsia="宋体" w:hAnsi="宋体" w:hint="eastAsia"/>
          <w:color w:val="000000" w:themeColor="text1"/>
          <w:sz w:val="24"/>
          <w:szCs w:val="24"/>
        </w:rPr>
        <w:t>义务</w:t>
      </w:r>
      <w:r w:rsidRPr="00441408">
        <w:rPr>
          <w:rFonts w:ascii="宋体" w:eastAsia="宋体" w:hAnsi="宋体"/>
          <w:color w:val="000000" w:themeColor="text1"/>
          <w:sz w:val="24"/>
          <w:szCs w:val="24"/>
        </w:rPr>
        <w:t>，</w:t>
      </w:r>
      <w:r w:rsidRPr="00441408">
        <w:rPr>
          <w:rFonts w:ascii="宋体" w:eastAsia="宋体" w:hAnsi="宋体" w:hint="eastAsia"/>
          <w:color w:val="000000" w:themeColor="text1"/>
          <w:sz w:val="24"/>
          <w:szCs w:val="24"/>
        </w:rPr>
        <w:t>使其</w:t>
      </w:r>
      <w:r w:rsidRPr="00441408">
        <w:rPr>
          <w:rFonts w:ascii="宋体" w:eastAsia="宋体" w:hAnsi="宋体"/>
          <w:color w:val="000000" w:themeColor="text1"/>
          <w:sz w:val="24"/>
          <w:szCs w:val="24"/>
        </w:rPr>
        <w:t>端正进修学习的态度，学有所得、学有所成，</w:t>
      </w:r>
      <w:r w:rsidRPr="00441408">
        <w:rPr>
          <w:rFonts w:ascii="宋体" w:eastAsia="宋体" w:hAnsi="宋体" w:hint="eastAsia"/>
          <w:color w:val="000000" w:themeColor="text1"/>
          <w:sz w:val="24"/>
          <w:szCs w:val="24"/>
        </w:rPr>
        <w:t>保证医疗质量安全</w:t>
      </w:r>
      <w:r w:rsidRPr="00441408">
        <w:rPr>
          <w:rFonts w:ascii="宋体" w:eastAsia="宋体" w:hAnsi="宋体"/>
          <w:color w:val="000000" w:themeColor="text1"/>
          <w:sz w:val="24"/>
          <w:szCs w:val="24"/>
        </w:rPr>
        <w:t>。</w:t>
      </w:r>
    </w:p>
    <w:p w:rsidR="00441408" w:rsidRPr="00441408" w:rsidRDefault="00441408" w:rsidP="00441408">
      <w:pPr>
        <w:spacing w:line="460" w:lineRule="exact"/>
        <w:rPr>
          <w:rFonts w:ascii="宋体" w:eastAsia="宋体" w:hAnsi="宋体"/>
          <w:b/>
          <w:bCs/>
          <w:color w:val="000000" w:themeColor="text1"/>
          <w:sz w:val="24"/>
          <w:szCs w:val="24"/>
        </w:rPr>
      </w:pPr>
    </w:p>
    <w:p w:rsidR="00441408" w:rsidRPr="00441408" w:rsidRDefault="00441408" w:rsidP="00441408">
      <w:pPr>
        <w:numPr>
          <w:ilvl w:val="0"/>
          <w:numId w:val="1"/>
        </w:numPr>
        <w:spacing w:line="460" w:lineRule="exact"/>
        <w:ind w:firstLineChars="200" w:firstLine="482"/>
        <w:rPr>
          <w:rFonts w:ascii="宋体" w:eastAsia="宋体" w:hAnsi="宋体"/>
          <w:b/>
          <w:bCs/>
          <w:color w:val="000000" w:themeColor="text1"/>
          <w:sz w:val="24"/>
          <w:szCs w:val="24"/>
        </w:rPr>
      </w:pPr>
      <w:r w:rsidRPr="00441408">
        <w:rPr>
          <w:rFonts w:ascii="宋体" w:eastAsia="宋体" w:hAnsi="宋体" w:hint="eastAsia"/>
          <w:b/>
          <w:bCs/>
          <w:color w:val="000000" w:themeColor="text1"/>
          <w:sz w:val="24"/>
          <w:szCs w:val="24"/>
        </w:rPr>
        <w:t>范围</w:t>
      </w:r>
    </w:p>
    <w:p w:rsidR="00441408" w:rsidRPr="00441408" w:rsidRDefault="00441408" w:rsidP="00441408">
      <w:pPr>
        <w:spacing w:line="460" w:lineRule="exact"/>
        <w:ind w:firstLineChars="200" w:firstLine="480"/>
        <w:rPr>
          <w:rFonts w:ascii="宋体" w:eastAsia="宋体" w:hAnsi="宋体"/>
          <w:color w:val="000000" w:themeColor="text1"/>
          <w:sz w:val="24"/>
          <w:szCs w:val="24"/>
        </w:rPr>
      </w:pPr>
      <w:r w:rsidRPr="00441408">
        <w:rPr>
          <w:rFonts w:ascii="宋体" w:eastAsia="宋体" w:hAnsi="宋体" w:hint="eastAsia"/>
          <w:color w:val="000000" w:themeColor="text1"/>
          <w:sz w:val="24"/>
          <w:szCs w:val="24"/>
        </w:rPr>
        <w:t>全体进修人员。</w:t>
      </w:r>
    </w:p>
    <w:p w:rsidR="00441408" w:rsidRPr="00441408" w:rsidRDefault="00441408" w:rsidP="00441408">
      <w:pPr>
        <w:spacing w:line="460" w:lineRule="exact"/>
        <w:rPr>
          <w:rFonts w:ascii="宋体" w:eastAsia="宋体" w:hAnsi="宋体"/>
          <w:b/>
          <w:bCs/>
          <w:color w:val="000000" w:themeColor="text1"/>
          <w:sz w:val="24"/>
          <w:szCs w:val="24"/>
        </w:rPr>
      </w:pPr>
    </w:p>
    <w:p w:rsidR="00441408" w:rsidRPr="00441408" w:rsidRDefault="00441408" w:rsidP="00441408">
      <w:pPr>
        <w:numPr>
          <w:ilvl w:val="0"/>
          <w:numId w:val="1"/>
        </w:numPr>
        <w:spacing w:line="460" w:lineRule="exact"/>
        <w:ind w:firstLineChars="200" w:firstLine="482"/>
        <w:rPr>
          <w:rFonts w:ascii="宋体" w:eastAsia="宋体" w:hAnsi="宋体"/>
          <w:b/>
          <w:bCs/>
          <w:color w:val="000000" w:themeColor="text1"/>
          <w:sz w:val="24"/>
          <w:szCs w:val="24"/>
        </w:rPr>
      </w:pPr>
      <w:r w:rsidRPr="00441408">
        <w:rPr>
          <w:rFonts w:ascii="宋体" w:eastAsia="宋体" w:hAnsi="宋体" w:hint="eastAsia"/>
          <w:b/>
          <w:bCs/>
          <w:color w:val="000000" w:themeColor="text1"/>
          <w:sz w:val="24"/>
          <w:szCs w:val="24"/>
        </w:rPr>
        <w:t>定义</w:t>
      </w:r>
    </w:p>
    <w:p w:rsidR="00441408" w:rsidRPr="00441408" w:rsidRDefault="00441408" w:rsidP="00441408">
      <w:pPr>
        <w:pStyle w:val="a9"/>
        <w:spacing w:line="460" w:lineRule="exact"/>
        <w:ind w:firstLine="480"/>
        <w:rPr>
          <w:rFonts w:ascii="宋体" w:eastAsia="宋体" w:hAnsi="宋体"/>
          <w:color w:val="000000" w:themeColor="text1"/>
          <w:sz w:val="24"/>
          <w:szCs w:val="24"/>
        </w:rPr>
      </w:pPr>
      <w:r w:rsidRPr="00441408">
        <w:rPr>
          <w:rFonts w:ascii="宋体" w:eastAsia="宋体" w:hAnsi="宋体" w:hint="eastAsia"/>
          <w:color w:val="000000" w:themeColor="text1"/>
          <w:sz w:val="24"/>
          <w:szCs w:val="24"/>
        </w:rPr>
        <w:t>进修人员是指所有为进一步提高自己的政治、业务水平来我院学习的外院人员，包括政府指令性任务下培养的技术人员。</w:t>
      </w:r>
    </w:p>
    <w:p w:rsidR="00441408" w:rsidRPr="00441408" w:rsidRDefault="00441408" w:rsidP="00441408">
      <w:pPr>
        <w:spacing w:line="460" w:lineRule="exact"/>
        <w:ind w:firstLineChars="200" w:firstLine="482"/>
        <w:rPr>
          <w:rFonts w:ascii="宋体" w:eastAsia="宋体" w:hAnsi="宋体"/>
          <w:b/>
          <w:bCs/>
          <w:color w:val="000000" w:themeColor="text1"/>
          <w:sz w:val="24"/>
          <w:szCs w:val="24"/>
        </w:rPr>
      </w:pPr>
    </w:p>
    <w:p w:rsidR="00441408" w:rsidRPr="00441408" w:rsidRDefault="00441408" w:rsidP="00441408">
      <w:pPr>
        <w:spacing w:line="460" w:lineRule="exact"/>
        <w:ind w:firstLineChars="200" w:firstLine="482"/>
        <w:rPr>
          <w:rFonts w:ascii="宋体" w:eastAsia="宋体" w:hAnsi="宋体"/>
          <w:b/>
          <w:bCs/>
          <w:color w:val="000000" w:themeColor="text1"/>
          <w:sz w:val="24"/>
          <w:szCs w:val="24"/>
        </w:rPr>
      </w:pPr>
      <w:r w:rsidRPr="00441408">
        <w:rPr>
          <w:rFonts w:ascii="宋体" w:eastAsia="宋体" w:hAnsi="宋体" w:hint="eastAsia"/>
          <w:b/>
          <w:bCs/>
          <w:color w:val="000000" w:themeColor="text1"/>
          <w:sz w:val="24"/>
          <w:szCs w:val="24"/>
        </w:rPr>
        <w:t>四、内容</w:t>
      </w:r>
    </w:p>
    <w:p w:rsidR="00441408" w:rsidRPr="00441408" w:rsidRDefault="00441408" w:rsidP="00441408">
      <w:pPr>
        <w:spacing w:line="460" w:lineRule="exact"/>
        <w:ind w:firstLineChars="200" w:firstLine="480"/>
        <w:rPr>
          <w:rFonts w:ascii="宋体" w:eastAsia="宋体" w:hAnsi="宋体"/>
          <w:color w:val="000000" w:themeColor="text1"/>
          <w:sz w:val="24"/>
          <w:szCs w:val="24"/>
        </w:rPr>
      </w:pPr>
      <w:r w:rsidRPr="00441408">
        <w:rPr>
          <w:rFonts w:ascii="宋体" w:eastAsia="宋体" w:hAnsi="宋体" w:hint="eastAsia"/>
          <w:color w:val="000000" w:themeColor="text1"/>
          <w:sz w:val="24"/>
          <w:szCs w:val="24"/>
        </w:rPr>
        <w:t>（一）由专人负责进修工作，认真执行进修工作的有关规定，严格掌握进修人员条件。来院前填报“进修审批表”及“进修协议书”，经医务处、护理部审批同意后准予来院进修学习。</w:t>
      </w:r>
      <w:r w:rsidRPr="00441408">
        <w:rPr>
          <w:rFonts w:ascii="宋体" w:eastAsia="宋体" w:hAnsi="宋体" w:hint="eastAsia"/>
          <w:color w:val="000000" w:themeColor="text1"/>
          <w:spacing w:val="-2"/>
          <w:sz w:val="24"/>
          <w:szCs w:val="24"/>
        </w:rPr>
        <w:t>各科室不得未经医务处、护理部批准</w:t>
      </w:r>
      <w:r w:rsidRPr="00441408">
        <w:rPr>
          <w:rFonts w:ascii="宋体" w:eastAsia="宋体" w:hAnsi="宋体" w:hint="eastAsia"/>
          <w:color w:val="000000" w:themeColor="text1"/>
          <w:sz w:val="24"/>
          <w:szCs w:val="24"/>
        </w:rPr>
        <w:t>私自接收进修人员。</w:t>
      </w:r>
    </w:p>
    <w:p w:rsidR="00441408" w:rsidRPr="00441408" w:rsidRDefault="00441408" w:rsidP="00441408">
      <w:pPr>
        <w:spacing w:line="460" w:lineRule="exact"/>
        <w:ind w:firstLineChars="200" w:firstLine="480"/>
        <w:rPr>
          <w:rFonts w:ascii="宋体" w:eastAsia="宋体" w:hAnsi="宋体"/>
          <w:color w:val="000000" w:themeColor="text1"/>
          <w:sz w:val="24"/>
          <w:szCs w:val="24"/>
        </w:rPr>
      </w:pPr>
      <w:r w:rsidRPr="00441408">
        <w:rPr>
          <w:rFonts w:ascii="宋体" w:eastAsia="宋体" w:hAnsi="宋体" w:hint="eastAsia"/>
          <w:color w:val="000000" w:themeColor="text1"/>
          <w:sz w:val="24"/>
          <w:szCs w:val="24"/>
        </w:rPr>
        <w:t>（二）进修人员报到后须经医务处岗前培训方能进入科室，进修人员在进修期间应服从医院及科室安排，服从管理，遵守各项规章制度，不得自行调换进修科目，随意延长学习时间或提前结束学习，改变专业及学习时限，如有调整应由原单位来函协商，我院根据情况决定。</w:t>
      </w:r>
    </w:p>
    <w:p w:rsidR="00441408" w:rsidRPr="00441408" w:rsidRDefault="00441408" w:rsidP="00441408">
      <w:pPr>
        <w:pStyle w:val="a7"/>
        <w:kinsoku w:val="0"/>
        <w:overflowPunct w:val="0"/>
        <w:ind w:left="0" w:firstLineChars="200" w:firstLine="480"/>
        <w:jc w:val="both"/>
        <w:rPr>
          <w:rFonts w:eastAsia="宋体" w:hAnsi="宋体"/>
          <w:color w:val="000000" w:themeColor="text1"/>
          <w:szCs w:val="24"/>
        </w:rPr>
      </w:pPr>
      <w:r w:rsidRPr="00441408">
        <w:rPr>
          <w:rFonts w:eastAsia="宋体" w:hAnsi="宋体" w:hint="eastAsia"/>
          <w:color w:val="000000" w:themeColor="text1"/>
          <w:szCs w:val="24"/>
        </w:rPr>
        <w:lastRenderedPageBreak/>
        <w:t>(三)进修报到时间需按照我院发布的进修报名时间，按时报到，非报到时间原则上不予接受。进修期限至少为3个月。</w:t>
      </w:r>
    </w:p>
    <w:p w:rsidR="00441408" w:rsidRPr="00441408" w:rsidRDefault="00441408" w:rsidP="00441408">
      <w:pPr>
        <w:pStyle w:val="a7"/>
        <w:kinsoku w:val="0"/>
        <w:overflowPunct w:val="0"/>
        <w:ind w:left="0" w:firstLineChars="200" w:firstLine="480"/>
        <w:jc w:val="both"/>
        <w:rPr>
          <w:rFonts w:eastAsia="宋体" w:hAnsi="宋体"/>
          <w:color w:val="000000" w:themeColor="text1"/>
          <w:szCs w:val="24"/>
        </w:rPr>
      </w:pPr>
      <w:r w:rsidRPr="00441408">
        <w:rPr>
          <w:rFonts w:eastAsia="宋体" w:hAnsi="宋体" w:hint="eastAsia"/>
          <w:color w:val="000000" w:themeColor="text1"/>
          <w:szCs w:val="24"/>
        </w:rPr>
        <w:t>（四）</w:t>
      </w:r>
      <w:r w:rsidRPr="00441408">
        <w:rPr>
          <w:rFonts w:eastAsia="宋体" w:hAnsi="宋体" w:hint="eastAsia"/>
          <w:color w:val="000000" w:themeColor="text1"/>
          <w:spacing w:val="-7"/>
          <w:szCs w:val="24"/>
        </w:rPr>
        <w:t>临床科室进修医师应具有大学本科以上学历，已取得医师资格证书和医师执业证书；</w:t>
      </w:r>
      <w:r w:rsidRPr="00441408">
        <w:rPr>
          <w:rFonts w:eastAsia="宋体" w:hAnsi="宋体" w:hint="eastAsia"/>
          <w:color w:val="000000" w:themeColor="text1"/>
          <w:szCs w:val="24"/>
        </w:rPr>
        <w:t>且进修麻醉专业的医师必须有两年以上工作经验。医技科室进修人员应具有大学专科以上学历并取得相应资质证书；进修护士应取得护士执业证书，具有大学专科以上学历并具有两年以上工作经验。我院不接受任何无证人员。</w:t>
      </w:r>
    </w:p>
    <w:p w:rsidR="00441408" w:rsidRPr="00441408" w:rsidRDefault="00441408" w:rsidP="00441408">
      <w:pPr>
        <w:pStyle w:val="a7"/>
        <w:kinsoku w:val="0"/>
        <w:overflowPunct w:val="0"/>
        <w:ind w:left="0" w:firstLineChars="200" w:firstLine="480"/>
        <w:jc w:val="both"/>
        <w:rPr>
          <w:rFonts w:eastAsia="宋体" w:hAnsi="宋体"/>
          <w:color w:val="000000" w:themeColor="text1"/>
          <w:szCs w:val="24"/>
        </w:rPr>
      </w:pPr>
      <w:r w:rsidRPr="00441408">
        <w:rPr>
          <w:rFonts w:eastAsia="宋体" w:hAnsi="宋体" w:hint="eastAsia"/>
          <w:color w:val="000000" w:themeColor="text1"/>
          <w:szCs w:val="24"/>
        </w:rPr>
        <w:t>（五）参加放射工作的进修人员须自备剂量笔且携带来我院之前的三个月的个人剂量检测报告。</w:t>
      </w:r>
    </w:p>
    <w:p w:rsidR="00441408" w:rsidRPr="00441408" w:rsidRDefault="00441408" w:rsidP="00441408">
      <w:pPr>
        <w:spacing w:line="460" w:lineRule="exact"/>
        <w:ind w:firstLineChars="200" w:firstLine="480"/>
        <w:rPr>
          <w:rFonts w:ascii="宋体" w:eastAsia="宋体" w:hAnsi="宋体"/>
          <w:color w:val="000000" w:themeColor="text1"/>
          <w:sz w:val="24"/>
          <w:szCs w:val="24"/>
        </w:rPr>
      </w:pPr>
      <w:r w:rsidRPr="00441408">
        <w:rPr>
          <w:rFonts w:ascii="宋体" w:eastAsia="宋体" w:hAnsi="宋体" w:hint="eastAsia"/>
          <w:color w:val="000000" w:themeColor="text1"/>
          <w:sz w:val="24"/>
          <w:szCs w:val="24"/>
        </w:rPr>
        <w:t>（六）进修人员必须树立全心全意为人民服务的思想和高尚的职业道德，养成严谨的科学作风，按照教学计划的安排，坚持边学习、边实践，从实践中求提高，培训科室应从教学计划和实施教学中加以体现。</w:t>
      </w:r>
    </w:p>
    <w:p w:rsidR="00441408" w:rsidRPr="00441408" w:rsidRDefault="00441408" w:rsidP="00441408">
      <w:pPr>
        <w:spacing w:line="460" w:lineRule="exact"/>
        <w:ind w:firstLineChars="200" w:firstLine="480"/>
        <w:rPr>
          <w:rFonts w:ascii="宋体" w:eastAsia="宋体" w:hAnsi="宋体"/>
          <w:color w:val="000000" w:themeColor="text1"/>
          <w:sz w:val="24"/>
          <w:szCs w:val="24"/>
        </w:rPr>
      </w:pPr>
      <w:r w:rsidRPr="00441408">
        <w:rPr>
          <w:rFonts w:ascii="宋体" w:eastAsia="宋体" w:hAnsi="宋体" w:hint="eastAsia"/>
          <w:color w:val="000000" w:themeColor="text1"/>
          <w:sz w:val="24"/>
          <w:szCs w:val="24"/>
        </w:rPr>
        <w:t>（七）各科要选派有经验的医务人员作为带教老师。进修人员在带教老师指导下，承担相应的进修工作。接受上级老师的领导与监督，执行带教老师的指示，积极主动完成交给的各项任务。进修人员可在指导教师领导下参加部分科研工作。</w:t>
      </w:r>
    </w:p>
    <w:p w:rsidR="00441408" w:rsidRPr="00441408" w:rsidRDefault="00441408" w:rsidP="00441408">
      <w:pPr>
        <w:spacing w:line="460" w:lineRule="exact"/>
        <w:ind w:firstLineChars="200" w:firstLine="480"/>
        <w:rPr>
          <w:rFonts w:ascii="宋体" w:eastAsia="宋体" w:hAnsi="宋体"/>
          <w:color w:val="000000" w:themeColor="text1"/>
          <w:sz w:val="24"/>
          <w:szCs w:val="24"/>
        </w:rPr>
      </w:pPr>
      <w:r w:rsidRPr="00441408">
        <w:rPr>
          <w:rFonts w:ascii="宋体" w:eastAsia="宋体" w:hAnsi="宋体" w:hint="eastAsia"/>
          <w:color w:val="000000" w:themeColor="text1"/>
          <w:sz w:val="24"/>
          <w:szCs w:val="24"/>
        </w:rPr>
        <w:t>（八）科室在一个月内，应对进修人员进行业务水平的摸底考试并根据进修人员实际水平、工作能力、选送单位的要求，制定出培训计划。</w:t>
      </w:r>
    </w:p>
    <w:p w:rsidR="00441408" w:rsidRPr="00441408" w:rsidRDefault="00441408" w:rsidP="00441408">
      <w:pPr>
        <w:spacing w:line="460" w:lineRule="exact"/>
        <w:ind w:firstLineChars="200" w:firstLine="480"/>
        <w:rPr>
          <w:rFonts w:ascii="宋体" w:eastAsia="宋体" w:hAnsi="宋体"/>
          <w:color w:val="000000" w:themeColor="text1"/>
          <w:sz w:val="24"/>
          <w:szCs w:val="24"/>
        </w:rPr>
      </w:pPr>
      <w:r w:rsidRPr="00441408">
        <w:rPr>
          <w:rFonts w:ascii="宋体" w:eastAsia="宋体" w:hAnsi="宋体" w:hint="eastAsia"/>
          <w:color w:val="000000" w:themeColor="text1"/>
          <w:sz w:val="24"/>
          <w:szCs w:val="24"/>
        </w:rPr>
        <w:t>（九）进修人员作特殊检查、技术操作或手术，应先由指导教师指导下，严格执行技术操作规程，爱护仪器设备，认真细致操作，严防差错事故。经严格考核，能独立进行时，科室根据进修人员的技术水平和操作能力，报医务处批准后方可让其独立操作。如擅自操作，应基于严肃批评，造成不良后果者，按违反进修纪律处理；凡因工作马虎，违反操作规程，损坏仪器者，由本人酌情赔偿；发生医疗差错或医疗事故，应由本人承担事故或差错责任。</w:t>
      </w:r>
    </w:p>
    <w:p w:rsidR="00441408" w:rsidRPr="00441408" w:rsidRDefault="00441408" w:rsidP="00441408">
      <w:pPr>
        <w:pStyle w:val="a7"/>
        <w:kinsoku w:val="0"/>
        <w:overflowPunct w:val="0"/>
        <w:ind w:left="0" w:firstLineChars="200" w:firstLine="460"/>
        <w:jc w:val="both"/>
        <w:rPr>
          <w:rFonts w:eastAsia="宋体" w:hAnsi="宋体"/>
          <w:color w:val="000000" w:themeColor="text1"/>
          <w:szCs w:val="24"/>
        </w:rPr>
      </w:pPr>
      <w:r w:rsidRPr="00441408">
        <w:rPr>
          <w:rFonts w:eastAsia="宋体" w:hAnsi="宋体" w:hint="eastAsia"/>
          <w:color w:val="000000" w:themeColor="text1"/>
          <w:spacing w:val="-5"/>
          <w:szCs w:val="24"/>
        </w:rPr>
        <w:t>（十）进修人员来我院</w:t>
      </w:r>
      <w:r w:rsidRPr="00441408">
        <w:rPr>
          <w:rFonts w:eastAsia="宋体" w:hAnsi="宋体" w:hint="eastAsia"/>
          <w:color w:val="000000" w:themeColor="text1"/>
          <w:szCs w:val="24"/>
        </w:rPr>
        <w:t>进修期间违反医院规章制度，视情节严重程度给予警告及严肃批评，若警告批评后仍不知悔改以及给我院造成一定损失或影响，将立即终止进修，退回原派遣单位，不予颁发结业证书。进修人员不得收藏或携走我院病历、影像学资料、病理切片、血样等各种资料和标本，如有违反，则终止进修学习，不予颁发结业证书。以上不当行为，我院有权将此情况如实记入《进修人员鉴定表》发返派遣医院，同时我院保留依据相关法律法规</w:t>
      </w:r>
      <w:r w:rsidRPr="00441408">
        <w:rPr>
          <w:rFonts w:eastAsia="宋体" w:hAnsi="宋体" w:hint="eastAsia"/>
          <w:color w:val="000000" w:themeColor="text1"/>
          <w:spacing w:val="-8"/>
          <w:szCs w:val="24"/>
        </w:rPr>
        <w:t>，</w:t>
      </w:r>
      <w:r w:rsidRPr="00441408">
        <w:rPr>
          <w:rFonts w:eastAsia="宋体" w:hAnsi="宋体" w:hint="eastAsia"/>
          <w:color w:val="000000" w:themeColor="text1"/>
          <w:szCs w:val="24"/>
        </w:rPr>
        <w:t>追究其责任的权力。</w:t>
      </w:r>
    </w:p>
    <w:p w:rsidR="00441408" w:rsidRPr="00441408" w:rsidRDefault="00441408" w:rsidP="00441408">
      <w:pPr>
        <w:spacing w:line="460" w:lineRule="exact"/>
        <w:ind w:firstLineChars="200" w:firstLine="480"/>
        <w:rPr>
          <w:rFonts w:ascii="宋体" w:eastAsia="宋体" w:hAnsi="宋体"/>
          <w:color w:val="000000" w:themeColor="text1"/>
          <w:sz w:val="24"/>
          <w:szCs w:val="24"/>
        </w:rPr>
      </w:pPr>
      <w:r w:rsidRPr="00441408">
        <w:rPr>
          <w:rFonts w:ascii="宋体" w:eastAsia="宋体" w:hAnsi="宋体" w:hint="eastAsia"/>
          <w:color w:val="000000" w:themeColor="text1"/>
          <w:sz w:val="24"/>
          <w:szCs w:val="24"/>
        </w:rPr>
        <w:t>（十一）进修人员在医院学习前阶段的3—6个月内，完成的各种医疗护理</w:t>
      </w:r>
      <w:r w:rsidRPr="00441408">
        <w:rPr>
          <w:rFonts w:ascii="宋体" w:eastAsia="宋体" w:hAnsi="宋体" w:hint="eastAsia"/>
          <w:color w:val="000000" w:themeColor="text1"/>
          <w:sz w:val="24"/>
          <w:szCs w:val="24"/>
        </w:rPr>
        <w:lastRenderedPageBreak/>
        <w:t>等文件，均应得到老师的审阅签名，才能有效。凡无老师签名的进修人员书写的各种医护文件任何人都不能执行，进修人员不得代老师签名。进修人员在医院学习3—6个月后，带教老师根据工作能力、工作态度向科室主任建议授予其单独的签字权，科主任审核并请示医务处批准，才可或得签字权。</w:t>
      </w:r>
    </w:p>
    <w:p w:rsidR="00441408" w:rsidRPr="00441408" w:rsidRDefault="00441408" w:rsidP="00441408">
      <w:pPr>
        <w:spacing w:line="460" w:lineRule="exact"/>
        <w:ind w:firstLineChars="200" w:firstLine="480"/>
        <w:rPr>
          <w:rFonts w:ascii="宋体" w:eastAsia="宋体" w:hAnsi="宋体"/>
          <w:color w:val="000000" w:themeColor="text1"/>
          <w:sz w:val="24"/>
          <w:szCs w:val="24"/>
        </w:rPr>
      </w:pPr>
      <w:r w:rsidRPr="00441408">
        <w:rPr>
          <w:rFonts w:ascii="宋体" w:eastAsia="宋体" w:hAnsi="宋体" w:hint="eastAsia"/>
          <w:color w:val="000000" w:themeColor="text1"/>
          <w:sz w:val="24"/>
          <w:szCs w:val="24"/>
        </w:rPr>
        <w:t>（十二）获处方权的进修医师，只能开住院证和三天以内病休诊断证明；无权出具转诊、会诊、死亡证明、伤残鉴定、计划生育、调换工种、病危通知书等。</w:t>
      </w:r>
    </w:p>
    <w:p w:rsidR="00441408" w:rsidRPr="00441408" w:rsidRDefault="00441408" w:rsidP="00441408">
      <w:pPr>
        <w:spacing w:line="460" w:lineRule="exact"/>
        <w:ind w:firstLineChars="200" w:firstLine="480"/>
        <w:rPr>
          <w:rFonts w:ascii="宋体" w:eastAsia="宋体" w:hAnsi="宋体"/>
          <w:color w:val="000000" w:themeColor="text1"/>
          <w:sz w:val="24"/>
          <w:szCs w:val="24"/>
        </w:rPr>
      </w:pPr>
      <w:r w:rsidRPr="00441408">
        <w:rPr>
          <w:rFonts w:ascii="宋体" w:eastAsia="宋体" w:hAnsi="宋体" w:hint="eastAsia"/>
          <w:color w:val="000000" w:themeColor="text1"/>
          <w:sz w:val="24"/>
          <w:szCs w:val="24"/>
        </w:rPr>
        <w:t>（十三）进修医师在进修期间前3个月，原则上不安排单独值班。</w:t>
      </w:r>
    </w:p>
    <w:p w:rsidR="00441408" w:rsidRPr="00441408" w:rsidRDefault="00441408" w:rsidP="00441408">
      <w:pPr>
        <w:spacing w:line="460" w:lineRule="exact"/>
        <w:ind w:firstLineChars="200" w:firstLine="480"/>
        <w:rPr>
          <w:rFonts w:ascii="宋体" w:eastAsia="宋体" w:hAnsi="宋体"/>
          <w:color w:val="000000" w:themeColor="text1"/>
          <w:sz w:val="24"/>
          <w:szCs w:val="24"/>
        </w:rPr>
      </w:pPr>
      <w:r w:rsidRPr="00441408">
        <w:rPr>
          <w:rFonts w:ascii="宋体" w:eastAsia="宋体" w:hAnsi="宋体" w:hint="eastAsia"/>
          <w:color w:val="000000" w:themeColor="text1"/>
          <w:sz w:val="24"/>
          <w:szCs w:val="24"/>
        </w:rPr>
        <w:t>（十四）进修人员来院后、离院前，均由相应科室进行入科、出科理论考试。在进修人员结业前进行一次全面的业务考核与鉴定，将每次考核成绩记入进修人员鉴定内。考核中如发现有作弊行为，按违反考试纪律处理。擅自缺考，以不及格论处。</w:t>
      </w:r>
    </w:p>
    <w:p w:rsidR="00441408" w:rsidRPr="00441408" w:rsidRDefault="00441408" w:rsidP="00441408">
      <w:pPr>
        <w:spacing w:line="460" w:lineRule="exact"/>
        <w:ind w:firstLineChars="200" w:firstLine="480"/>
        <w:rPr>
          <w:rFonts w:ascii="宋体" w:eastAsia="宋体" w:hAnsi="宋体"/>
          <w:color w:val="000000" w:themeColor="text1"/>
          <w:sz w:val="24"/>
          <w:szCs w:val="24"/>
        </w:rPr>
      </w:pPr>
      <w:r w:rsidRPr="00441408">
        <w:rPr>
          <w:rFonts w:ascii="宋体" w:eastAsia="宋体" w:hAnsi="宋体" w:hint="eastAsia"/>
          <w:color w:val="000000" w:themeColor="text1"/>
          <w:sz w:val="24"/>
          <w:szCs w:val="24"/>
        </w:rPr>
        <w:t>（十五）进修人员进修期间不享受探亲假，病假需有医院诊断证明。请病假者，需持医生诊断证明。病事假累计超过20天者，不发给结业证书。超过1个月者，劝其终止进修。</w:t>
      </w:r>
    </w:p>
    <w:p w:rsidR="00441408" w:rsidRPr="00441408" w:rsidRDefault="00441408" w:rsidP="00441408">
      <w:pPr>
        <w:spacing w:line="460" w:lineRule="exact"/>
        <w:ind w:firstLineChars="200" w:firstLine="480"/>
        <w:rPr>
          <w:rFonts w:ascii="宋体" w:eastAsia="宋体" w:hAnsi="宋体"/>
          <w:color w:val="000000" w:themeColor="text1"/>
          <w:sz w:val="24"/>
          <w:szCs w:val="24"/>
        </w:rPr>
      </w:pPr>
      <w:r w:rsidRPr="00441408">
        <w:rPr>
          <w:rFonts w:ascii="宋体" w:eastAsia="宋体" w:hAnsi="宋体" w:hint="eastAsia"/>
          <w:color w:val="000000" w:themeColor="text1"/>
          <w:sz w:val="24"/>
          <w:szCs w:val="24"/>
        </w:rPr>
        <w:t>（十六）进修医师及技师的学习时间不得少于3个月，且中途不得因各种理由中断学习，一旦中断概不能再次进修学习，且不发放结业证书，不退进修费。</w:t>
      </w:r>
    </w:p>
    <w:p w:rsidR="00441408" w:rsidRPr="00441408" w:rsidRDefault="00441408" w:rsidP="00441408">
      <w:pPr>
        <w:spacing w:line="460" w:lineRule="exact"/>
        <w:ind w:firstLineChars="200" w:firstLine="480"/>
        <w:rPr>
          <w:rFonts w:ascii="宋体" w:eastAsia="宋体" w:hAnsi="宋体"/>
          <w:color w:val="000000" w:themeColor="text1"/>
          <w:sz w:val="24"/>
          <w:szCs w:val="24"/>
        </w:rPr>
      </w:pPr>
      <w:r w:rsidRPr="00441408">
        <w:rPr>
          <w:rFonts w:ascii="宋体" w:eastAsia="宋体" w:hAnsi="宋体" w:hint="eastAsia"/>
          <w:color w:val="000000" w:themeColor="text1"/>
          <w:sz w:val="24"/>
          <w:szCs w:val="24"/>
        </w:rPr>
        <w:t>（十七）进修期间不得依个人意愿随意终止和延期进修学习，如却有特殊情况需要终止和延期者必须由学员所在单位开具相关证明，并加盖公章方可有效，提前结束者不予发放进修结业证书且不退进修费。</w:t>
      </w:r>
    </w:p>
    <w:p w:rsidR="00441408" w:rsidRPr="00441408" w:rsidRDefault="00441408" w:rsidP="00441408">
      <w:pPr>
        <w:pStyle w:val="a7"/>
        <w:kinsoku w:val="0"/>
        <w:overflowPunct w:val="0"/>
        <w:ind w:left="0" w:firstLineChars="200" w:firstLine="480"/>
        <w:jc w:val="both"/>
        <w:rPr>
          <w:rFonts w:eastAsia="宋体" w:hAnsi="宋体"/>
          <w:color w:val="000000" w:themeColor="text1"/>
          <w:szCs w:val="24"/>
        </w:rPr>
      </w:pPr>
      <w:r w:rsidRPr="00441408">
        <w:rPr>
          <w:rFonts w:eastAsia="宋体" w:hAnsi="宋体" w:hint="eastAsia"/>
          <w:color w:val="000000" w:themeColor="text1"/>
          <w:szCs w:val="24"/>
        </w:rPr>
        <w:t>（十八）进修结束时，由带教老师根据进修人员进修期间的各方面表现出具进修鉴定意见，并由科主任签字确认，方可到医务处办妥离院手续方可离院。</w:t>
      </w:r>
    </w:p>
    <w:p w:rsidR="00441408" w:rsidRPr="00441408" w:rsidRDefault="00441408" w:rsidP="00441408">
      <w:pPr>
        <w:adjustRightInd w:val="0"/>
        <w:snapToGrid w:val="0"/>
        <w:spacing w:line="460" w:lineRule="exact"/>
        <w:ind w:firstLineChars="200" w:firstLine="480"/>
        <w:rPr>
          <w:rFonts w:ascii="宋体" w:eastAsia="宋体" w:hAnsi="宋体"/>
          <w:color w:val="000000" w:themeColor="text1"/>
          <w:sz w:val="24"/>
          <w:szCs w:val="24"/>
        </w:rPr>
      </w:pPr>
      <w:r w:rsidRPr="00441408">
        <w:rPr>
          <w:rFonts w:ascii="宋体" w:eastAsia="宋体" w:hAnsi="宋体" w:hint="eastAsia"/>
          <w:color w:val="000000" w:themeColor="text1"/>
          <w:sz w:val="24"/>
          <w:szCs w:val="24"/>
        </w:rPr>
        <w:t>（十九）</w:t>
      </w:r>
      <w:r w:rsidRPr="00441408">
        <w:rPr>
          <w:rFonts w:ascii="宋体" w:eastAsia="宋体" w:hAnsi="宋体" w:hint="eastAsia"/>
          <w:color w:val="000000" w:themeColor="text1"/>
          <w:spacing w:val="-5"/>
          <w:sz w:val="24"/>
          <w:szCs w:val="24"/>
        </w:rPr>
        <w:t>医务处、护理部负责监督各科对进修人员的管理工作，如因科室对进修人员管理</w:t>
      </w:r>
      <w:r w:rsidRPr="00441408">
        <w:rPr>
          <w:rFonts w:ascii="宋体" w:eastAsia="宋体" w:hAnsi="宋体" w:hint="eastAsia"/>
          <w:color w:val="000000" w:themeColor="text1"/>
          <w:sz w:val="24"/>
          <w:szCs w:val="24"/>
        </w:rPr>
        <w:t>不当造成不良影响，医务处、护理部将根据实际情况对科室做出整改要求。</w:t>
      </w:r>
    </w:p>
    <w:p w:rsidR="00441408" w:rsidRPr="00441408" w:rsidRDefault="00441408" w:rsidP="00441408">
      <w:pPr>
        <w:adjustRightInd w:val="0"/>
        <w:snapToGrid w:val="0"/>
        <w:spacing w:line="460" w:lineRule="exact"/>
        <w:ind w:firstLineChars="200" w:firstLine="480"/>
        <w:rPr>
          <w:rFonts w:ascii="宋体" w:eastAsia="宋体" w:hAnsi="宋体"/>
          <w:color w:val="000000" w:themeColor="text1"/>
          <w:sz w:val="24"/>
          <w:szCs w:val="24"/>
        </w:rPr>
      </w:pPr>
    </w:p>
    <w:p w:rsidR="00EE5D2B" w:rsidRPr="00441408" w:rsidRDefault="00EE5D2B">
      <w:pPr>
        <w:rPr>
          <w:rFonts w:ascii="宋体" w:eastAsia="宋体" w:hAnsi="宋体"/>
        </w:rPr>
      </w:pPr>
    </w:p>
    <w:sectPr w:rsidR="00EE5D2B" w:rsidRPr="004414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08B" w:rsidRDefault="00E5108B" w:rsidP="00441408">
      <w:r>
        <w:separator/>
      </w:r>
    </w:p>
  </w:endnote>
  <w:endnote w:type="continuationSeparator" w:id="0">
    <w:p w:rsidR="00E5108B" w:rsidRDefault="00E5108B" w:rsidP="00441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08B" w:rsidRDefault="00E5108B" w:rsidP="00441408">
      <w:r>
        <w:separator/>
      </w:r>
    </w:p>
  </w:footnote>
  <w:footnote w:type="continuationSeparator" w:id="0">
    <w:p w:rsidR="00E5108B" w:rsidRDefault="00E5108B" w:rsidP="004414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812AB8"/>
    <w:multiLevelType w:val="singleLevel"/>
    <w:tmpl w:val="C5812AB8"/>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39"/>
    <w:rsid w:val="00441408"/>
    <w:rsid w:val="00A86339"/>
    <w:rsid w:val="00E5108B"/>
    <w:rsid w:val="00EE5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BB400C-29A9-413B-9433-5EED7CFA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408"/>
    <w:pPr>
      <w:widowControl w:val="0"/>
      <w:jc w:val="both"/>
    </w:pPr>
  </w:style>
  <w:style w:type="paragraph" w:styleId="2">
    <w:name w:val="heading 2"/>
    <w:basedOn w:val="a"/>
    <w:next w:val="a"/>
    <w:link w:val="20"/>
    <w:uiPriority w:val="9"/>
    <w:unhideWhenUsed/>
    <w:qFormat/>
    <w:rsid w:val="00441408"/>
    <w:pPr>
      <w:keepNext/>
      <w:keepLines/>
      <w:spacing w:line="460" w:lineRule="exact"/>
      <w:jc w:val="center"/>
      <w:outlineLvl w:val="1"/>
    </w:pPr>
    <w:rPr>
      <w:rFonts w:ascii="Arial" w:eastAsia="黑体" w:hAnsi="Arial" w:cs="Times New Roman"/>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14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41408"/>
    <w:rPr>
      <w:sz w:val="18"/>
      <w:szCs w:val="18"/>
    </w:rPr>
  </w:style>
  <w:style w:type="paragraph" w:styleId="a5">
    <w:name w:val="footer"/>
    <w:basedOn w:val="a"/>
    <w:link w:val="a6"/>
    <w:uiPriority w:val="99"/>
    <w:unhideWhenUsed/>
    <w:rsid w:val="00441408"/>
    <w:pPr>
      <w:tabs>
        <w:tab w:val="center" w:pos="4153"/>
        <w:tab w:val="right" w:pos="8306"/>
      </w:tabs>
      <w:snapToGrid w:val="0"/>
      <w:jc w:val="left"/>
    </w:pPr>
    <w:rPr>
      <w:sz w:val="18"/>
      <w:szCs w:val="18"/>
    </w:rPr>
  </w:style>
  <w:style w:type="character" w:customStyle="1" w:styleId="a6">
    <w:name w:val="页脚 字符"/>
    <w:basedOn w:val="a0"/>
    <w:link w:val="a5"/>
    <w:uiPriority w:val="99"/>
    <w:rsid w:val="00441408"/>
    <w:rPr>
      <w:sz w:val="18"/>
      <w:szCs w:val="18"/>
    </w:rPr>
  </w:style>
  <w:style w:type="character" w:customStyle="1" w:styleId="20">
    <w:name w:val="标题 2 字符"/>
    <w:basedOn w:val="a0"/>
    <w:link w:val="2"/>
    <w:uiPriority w:val="9"/>
    <w:qFormat/>
    <w:rsid w:val="00441408"/>
    <w:rPr>
      <w:rFonts w:ascii="Arial" w:eastAsia="黑体" w:hAnsi="Arial" w:cs="Times New Roman"/>
      <w:b/>
      <w:bCs/>
      <w:sz w:val="28"/>
      <w:szCs w:val="32"/>
    </w:rPr>
  </w:style>
  <w:style w:type="paragraph" w:styleId="a7">
    <w:name w:val="Body Text"/>
    <w:basedOn w:val="a"/>
    <w:link w:val="a8"/>
    <w:qFormat/>
    <w:rsid w:val="00441408"/>
    <w:pPr>
      <w:autoSpaceDE w:val="0"/>
      <w:autoSpaceDN w:val="0"/>
      <w:adjustRightInd w:val="0"/>
      <w:spacing w:line="460" w:lineRule="exact"/>
      <w:ind w:left="414"/>
      <w:jc w:val="left"/>
    </w:pPr>
    <w:rPr>
      <w:rFonts w:ascii="宋体" w:hAnsi="Times New Roman" w:cs="宋体"/>
      <w:kern w:val="0"/>
      <w:sz w:val="24"/>
      <w:szCs w:val="20"/>
    </w:rPr>
  </w:style>
  <w:style w:type="character" w:customStyle="1" w:styleId="a8">
    <w:name w:val="正文文本 字符"/>
    <w:basedOn w:val="a0"/>
    <w:link w:val="a7"/>
    <w:qFormat/>
    <w:rsid w:val="00441408"/>
    <w:rPr>
      <w:rFonts w:ascii="宋体" w:hAnsi="Times New Roman" w:cs="宋体"/>
      <w:kern w:val="0"/>
      <w:sz w:val="24"/>
      <w:szCs w:val="20"/>
    </w:rPr>
  </w:style>
  <w:style w:type="paragraph" w:styleId="a9">
    <w:name w:val="List Paragraph"/>
    <w:basedOn w:val="a"/>
    <w:link w:val="aa"/>
    <w:uiPriority w:val="34"/>
    <w:qFormat/>
    <w:rsid w:val="00441408"/>
    <w:pPr>
      <w:ind w:firstLineChars="200" w:firstLine="420"/>
    </w:pPr>
  </w:style>
  <w:style w:type="character" w:customStyle="1" w:styleId="aa">
    <w:name w:val="列出段落 字符"/>
    <w:basedOn w:val="a0"/>
    <w:link w:val="a9"/>
    <w:uiPriority w:val="34"/>
    <w:qFormat/>
    <w:rsid w:val="00441408"/>
  </w:style>
  <w:style w:type="paragraph" w:customStyle="1" w:styleId="ab">
    <w:name w:val="制度名称一级标题"/>
    <w:basedOn w:val="2"/>
    <w:qFormat/>
    <w:rsid w:val="00441408"/>
    <w:rPr>
      <w:rFonts w:asciiTheme="majorEastAsia" w:eastAsiaTheme="majorEastAsia" w:hAnsiTheme="maj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2022-02-08T03:22:00Z</dcterms:created>
  <dcterms:modified xsi:type="dcterms:W3CDTF">2022-02-08T03:22:00Z</dcterms:modified>
</cp:coreProperties>
</file>