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66" w:rsidRPr="008601BA" w:rsidRDefault="00254D66" w:rsidP="00891BF5">
      <w:pPr>
        <w:spacing w:afterLines="50" w:line="360" w:lineRule="auto"/>
        <w:jc w:val="center"/>
        <w:rPr>
          <w:rFonts w:ascii="宋体" w:hAnsi="宋体"/>
          <w:sz w:val="32"/>
          <w:szCs w:val="32"/>
        </w:rPr>
      </w:pPr>
      <w:r w:rsidRPr="008601BA">
        <w:rPr>
          <w:rFonts w:ascii="宋体" w:hAnsi="宋体" w:hint="eastAsia"/>
          <w:sz w:val="32"/>
          <w:szCs w:val="32"/>
        </w:rPr>
        <w:t>严重不良事件报告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268"/>
        <w:gridCol w:w="1794"/>
        <w:gridCol w:w="424"/>
        <w:gridCol w:w="302"/>
        <w:gridCol w:w="1620"/>
        <w:gridCol w:w="540"/>
        <w:gridCol w:w="1980"/>
      </w:tblGrid>
      <w:tr w:rsidR="00254D66" w:rsidRPr="008601BA" w:rsidTr="00D946E1">
        <w:trPr>
          <w:trHeight w:val="344"/>
        </w:trPr>
        <w:tc>
          <w:tcPr>
            <w:tcW w:w="2268" w:type="dxa"/>
            <w:vMerge w:val="restart"/>
            <w:vAlign w:val="center"/>
          </w:tcPr>
          <w:p w:rsidR="00254D66" w:rsidRPr="008601BA" w:rsidRDefault="00254D66" w:rsidP="00D946E1">
            <w:pPr>
              <w:spacing w:before="100" w:after="100"/>
              <w:jc w:val="center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研究药物名称</w:t>
            </w:r>
          </w:p>
        </w:tc>
        <w:tc>
          <w:tcPr>
            <w:tcW w:w="6660" w:type="dxa"/>
            <w:gridSpan w:val="6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中文名称：</w:t>
            </w:r>
          </w:p>
        </w:tc>
      </w:tr>
      <w:tr w:rsidR="00254D66" w:rsidRPr="008601BA" w:rsidTr="00D946E1">
        <w:trPr>
          <w:trHeight w:val="344"/>
        </w:trPr>
        <w:tc>
          <w:tcPr>
            <w:tcW w:w="2268" w:type="dxa"/>
            <w:vMerge/>
            <w:vAlign w:val="center"/>
          </w:tcPr>
          <w:p w:rsidR="00254D66" w:rsidRPr="008601BA" w:rsidRDefault="00254D66" w:rsidP="00D946E1">
            <w:pPr>
              <w:spacing w:before="100" w:after="10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660" w:type="dxa"/>
            <w:gridSpan w:val="6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英文名称：</w:t>
            </w:r>
          </w:p>
        </w:tc>
      </w:tr>
      <w:tr w:rsidR="00254D66" w:rsidRPr="008601BA" w:rsidTr="00D946E1">
        <w:trPr>
          <w:trHeight w:val="344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spacing w:before="100" w:after="100"/>
              <w:jc w:val="center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临床试验批准</w:t>
            </w:r>
            <w:r w:rsidRPr="008601BA">
              <w:rPr>
                <w:rFonts w:ascii="宋体" w:hint="eastAsia"/>
                <w:bCs/>
                <w:color w:val="000000"/>
              </w:rPr>
              <w:t>文号</w:t>
            </w:r>
          </w:p>
        </w:tc>
        <w:tc>
          <w:tcPr>
            <w:tcW w:w="6660" w:type="dxa"/>
            <w:gridSpan w:val="6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</w:p>
        </w:tc>
      </w:tr>
      <w:tr w:rsidR="00254D66" w:rsidRPr="008601BA" w:rsidTr="00D946E1">
        <w:trPr>
          <w:trHeight w:val="344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spacing w:before="100" w:after="100"/>
              <w:jc w:val="center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报告类型</w:t>
            </w:r>
          </w:p>
        </w:tc>
        <w:tc>
          <w:tcPr>
            <w:tcW w:w="4140" w:type="dxa"/>
            <w:gridSpan w:val="4"/>
          </w:tcPr>
          <w:p w:rsidR="00254D66" w:rsidRPr="008601BA" w:rsidRDefault="00254D66" w:rsidP="00D946E1">
            <w:pPr>
              <w:spacing w:before="100" w:after="100"/>
              <w:jc w:val="left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□首次报告  □随访报告  □总结报告</w:t>
            </w:r>
          </w:p>
        </w:tc>
        <w:tc>
          <w:tcPr>
            <w:tcW w:w="2520" w:type="dxa"/>
            <w:gridSpan w:val="2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报告时间：  年  月  日</w:t>
            </w:r>
          </w:p>
        </w:tc>
      </w:tr>
      <w:tr w:rsidR="00254D66" w:rsidRPr="008601BA" w:rsidTr="00D946E1">
        <w:trPr>
          <w:cantSplit/>
          <w:trHeight w:val="279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医疗机构及专业名称</w:t>
            </w:r>
          </w:p>
        </w:tc>
        <w:tc>
          <w:tcPr>
            <w:tcW w:w="4140" w:type="dxa"/>
            <w:gridSpan w:val="4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电话</w:t>
            </w:r>
          </w:p>
        </w:tc>
      </w:tr>
      <w:tr w:rsidR="00254D66" w:rsidRPr="008601BA" w:rsidTr="00D946E1">
        <w:trPr>
          <w:cantSplit/>
          <w:trHeight w:val="399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申报单位名称</w:t>
            </w:r>
          </w:p>
        </w:tc>
        <w:tc>
          <w:tcPr>
            <w:tcW w:w="4140" w:type="dxa"/>
            <w:gridSpan w:val="4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电话</w:t>
            </w:r>
          </w:p>
        </w:tc>
      </w:tr>
      <w:tr w:rsidR="00254D66" w:rsidRPr="008601BA" w:rsidTr="00D946E1">
        <w:trPr>
          <w:cantSplit/>
          <w:trHeight w:val="532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pStyle w:val="a5"/>
              <w:rPr>
                <w:color w:val="000000"/>
                <w:sz w:val="21"/>
              </w:rPr>
            </w:pPr>
            <w:r w:rsidRPr="008601BA">
              <w:rPr>
                <w:rFonts w:hint="eastAsia"/>
                <w:sz w:val="21"/>
              </w:rPr>
              <w:t>药</w:t>
            </w:r>
            <w:r w:rsidRPr="008601BA">
              <w:rPr>
                <w:sz w:val="21"/>
              </w:rPr>
              <w:t xml:space="preserve"> 品 类 别</w:t>
            </w:r>
          </w:p>
        </w:tc>
        <w:tc>
          <w:tcPr>
            <w:tcW w:w="4680" w:type="dxa"/>
            <w:gridSpan w:val="5"/>
          </w:tcPr>
          <w:p w:rsidR="00254D66" w:rsidRPr="008601BA" w:rsidRDefault="00254D66" w:rsidP="00D946E1">
            <w:pPr>
              <w:pStyle w:val="a5"/>
              <w:spacing w:before="0" w:beforeAutospacing="0" w:after="0" w:afterAutospacing="0"/>
              <w:rPr>
                <w:sz w:val="21"/>
              </w:rPr>
            </w:pPr>
            <w:r w:rsidRPr="008601BA">
              <w:rPr>
                <w:rFonts w:hint="eastAsia"/>
                <w:sz w:val="21"/>
              </w:rPr>
              <w:t xml:space="preserve">□ 中药 </w:t>
            </w:r>
            <w:r w:rsidRPr="008601BA">
              <w:rPr>
                <w:sz w:val="21"/>
              </w:rPr>
              <w:t xml:space="preserve"> </w:t>
            </w:r>
            <w:r w:rsidRPr="008601BA">
              <w:rPr>
                <w:rFonts w:hint="eastAsia"/>
                <w:sz w:val="21"/>
              </w:rPr>
              <w:t xml:space="preserve">    □ 化学药</w:t>
            </w:r>
            <w:r w:rsidRPr="008601BA">
              <w:rPr>
                <w:sz w:val="21"/>
              </w:rPr>
              <w:t xml:space="preserve"> </w:t>
            </w:r>
            <w:r w:rsidRPr="008601BA">
              <w:rPr>
                <w:rFonts w:hint="eastAsia"/>
                <w:sz w:val="21"/>
              </w:rPr>
              <w:t xml:space="preserve"> □ 新生物制品</w:t>
            </w:r>
          </w:p>
          <w:p w:rsidR="00254D66" w:rsidRPr="008601BA" w:rsidRDefault="00254D66" w:rsidP="00D946E1">
            <w:pPr>
              <w:pStyle w:val="a5"/>
              <w:spacing w:before="0" w:beforeAutospacing="0" w:after="0" w:afterAutospacing="0"/>
              <w:rPr>
                <w:color w:val="000000"/>
                <w:sz w:val="21"/>
                <w:u w:val="single"/>
              </w:rPr>
            </w:pPr>
            <w:r w:rsidRPr="008601BA">
              <w:rPr>
                <w:rFonts w:hint="eastAsia"/>
                <w:sz w:val="21"/>
              </w:rPr>
              <w:t>□ 放射性药  □ 进口药</w:t>
            </w:r>
            <w:r w:rsidRPr="008601BA">
              <w:rPr>
                <w:sz w:val="21"/>
              </w:rPr>
              <w:t xml:space="preserve"> </w:t>
            </w:r>
            <w:r w:rsidRPr="008601BA">
              <w:rPr>
                <w:rFonts w:hint="eastAsia"/>
                <w:sz w:val="21"/>
              </w:rPr>
              <w:t xml:space="preserve"> □</w:t>
            </w:r>
            <w:r w:rsidRPr="008601BA">
              <w:rPr>
                <w:sz w:val="21"/>
              </w:rPr>
              <w:t xml:space="preserve"> </w:t>
            </w:r>
            <w:r w:rsidRPr="008601BA">
              <w:rPr>
                <w:rFonts w:hint="eastAsia"/>
                <w:sz w:val="21"/>
              </w:rPr>
              <w:t>其它</w:t>
            </w:r>
          </w:p>
        </w:tc>
        <w:tc>
          <w:tcPr>
            <w:tcW w:w="1980" w:type="dxa"/>
            <w:vAlign w:val="center"/>
          </w:tcPr>
          <w:p w:rsidR="00254D66" w:rsidRPr="008601BA" w:rsidRDefault="00254D66" w:rsidP="00D946E1">
            <w:pPr>
              <w:pStyle w:val="a5"/>
              <w:jc w:val="center"/>
              <w:rPr>
                <w:color w:val="000000"/>
                <w:sz w:val="21"/>
                <w:u w:val="single"/>
              </w:rPr>
            </w:pPr>
            <w:r w:rsidRPr="008601BA">
              <w:rPr>
                <w:rFonts w:hint="eastAsia"/>
                <w:sz w:val="21"/>
              </w:rPr>
              <w:t>第</w:t>
            </w:r>
            <w:r w:rsidRPr="008601BA">
              <w:rPr>
                <w:rFonts w:hint="eastAsia"/>
                <w:sz w:val="21"/>
                <w:u w:val="single"/>
              </w:rPr>
              <w:t xml:space="preserve">  </w:t>
            </w:r>
            <w:r w:rsidRPr="008601BA">
              <w:rPr>
                <w:sz w:val="21"/>
                <w:u w:val="single"/>
              </w:rPr>
              <w:t xml:space="preserve"> </w:t>
            </w:r>
            <w:r w:rsidRPr="008601BA">
              <w:rPr>
                <w:sz w:val="21"/>
              </w:rPr>
              <w:t>类</w:t>
            </w:r>
          </w:p>
        </w:tc>
      </w:tr>
      <w:tr w:rsidR="00254D66" w:rsidRPr="008601BA" w:rsidTr="00D946E1">
        <w:trPr>
          <w:trHeight w:val="487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pStyle w:val="a5"/>
              <w:rPr>
                <w:color w:val="000000"/>
                <w:sz w:val="21"/>
              </w:rPr>
            </w:pPr>
            <w:r w:rsidRPr="008601BA">
              <w:rPr>
                <w:rFonts w:hint="eastAsia"/>
                <w:sz w:val="21"/>
              </w:rPr>
              <w:t>临床研究分期</w:t>
            </w:r>
          </w:p>
        </w:tc>
        <w:tc>
          <w:tcPr>
            <w:tcW w:w="4680" w:type="dxa"/>
            <w:gridSpan w:val="5"/>
          </w:tcPr>
          <w:p w:rsidR="00254D66" w:rsidRPr="008601BA" w:rsidRDefault="00254D66" w:rsidP="00D946E1">
            <w:pPr>
              <w:pStyle w:val="a5"/>
              <w:spacing w:before="0" w:beforeAutospacing="0" w:after="0" w:afterAutospacing="0"/>
              <w:jc w:val="both"/>
              <w:rPr>
                <w:sz w:val="21"/>
              </w:rPr>
            </w:pPr>
            <w:r w:rsidRPr="008601BA">
              <w:rPr>
                <w:rFonts w:hint="eastAsia"/>
                <w:sz w:val="21"/>
              </w:rPr>
              <w:t xml:space="preserve">□ Ⅰ期 </w:t>
            </w:r>
            <w:r w:rsidRPr="008601BA">
              <w:rPr>
                <w:sz w:val="21"/>
              </w:rPr>
              <w:t xml:space="preserve"> </w:t>
            </w:r>
            <w:r w:rsidRPr="008601BA">
              <w:rPr>
                <w:rFonts w:hint="eastAsia"/>
                <w:sz w:val="21"/>
              </w:rPr>
              <w:t>□ Ⅱ期</w:t>
            </w:r>
            <w:r w:rsidRPr="008601BA">
              <w:rPr>
                <w:sz w:val="21"/>
              </w:rPr>
              <w:t xml:space="preserve"> </w:t>
            </w:r>
            <w:r w:rsidRPr="008601BA">
              <w:rPr>
                <w:rFonts w:hint="eastAsia"/>
                <w:sz w:val="21"/>
              </w:rPr>
              <w:t xml:space="preserve"> □ Ⅲ</w:t>
            </w:r>
            <w:r w:rsidRPr="008601BA">
              <w:rPr>
                <w:sz w:val="21"/>
              </w:rPr>
              <w:t xml:space="preserve"> 期 </w:t>
            </w:r>
            <w:r w:rsidRPr="008601BA">
              <w:rPr>
                <w:rFonts w:hint="eastAsia"/>
                <w:sz w:val="21"/>
              </w:rPr>
              <w:t xml:space="preserve"> □ Ⅳ期 </w:t>
            </w:r>
          </w:p>
          <w:p w:rsidR="00254D66" w:rsidRPr="008601BA" w:rsidRDefault="00254D66" w:rsidP="00D946E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1"/>
              </w:rPr>
            </w:pPr>
            <w:r w:rsidRPr="008601BA">
              <w:rPr>
                <w:rFonts w:hint="eastAsia"/>
                <w:sz w:val="21"/>
              </w:rPr>
              <w:t xml:space="preserve">□ 生物等效性试验  </w:t>
            </w:r>
            <w:r w:rsidRPr="008601BA">
              <w:rPr>
                <w:sz w:val="21"/>
              </w:rPr>
              <w:t xml:space="preserve"> </w:t>
            </w:r>
            <w:r w:rsidRPr="008601BA">
              <w:rPr>
                <w:rFonts w:hint="eastAsia"/>
                <w:sz w:val="21"/>
              </w:rPr>
              <w:t>□ 临床验证</w:t>
            </w:r>
          </w:p>
        </w:tc>
        <w:tc>
          <w:tcPr>
            <w:tcW w:w="1980" w:type="dxa"/>
            <w:vAlign w:val="center"/>
          </w:tcPr>
          <w:p w:rsidR="00254D66" w:rsidRPr="008601BA" w:rsidRDefault="00254D66" w:rsidP="00D946E1">
            <w:pPr>
              <w:pStyle w:val="a5"/>
              <w:rPr>
                <w:color w:val="000000"/>
                <w:sz w:val="21"/>
              </w:rPr>
            </w:pPr>
            <w:r w:rsidRPr="008601BA">
              <w:rPr>
                <w:rFonts w:hint="eastAsia"/>
                <w:sz w:val="21"/>
              </w:rPr>
              <w:t>剂型</w:t>
            </w:r>
            <w:r w:rsidRPr="008601BA">
              <w:rPr>
                <w:sz w:val="21"/>
              </w:rPr>
              <w:t>:</w:t>
            </w:r>
          </w:p>
        </w:tc>
      </w:tr>
      <w:tr w:rsidR="00254D66" w:rsidRPr="008601BA" w:rsidTr="00D946E1">
        <w:trPr>
          <w:cantSplit/>
          <w:trHeight w:val="315"/>
        </w:trPr>
        <w:tc>
          <w:tcPr>
            <w:tcW w:w="2268" w:type="dxa"/>
            <w:vMerge w:val="restart"/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受试者情况</w:t>
            </w:r>
          </w:p>
        </w:tc>
        <w:tc>
          <w:tcPr>
            <w:tcW w:w="2520" w:type="dxa"/>
            <w:gridSpan w:val="3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姓名缩写:</w:t>
            </w:r>
          </w:p>
        </w:tc>
        <w:tc>
          <w:tcPr>
            <w:tcW w:w="2160" w:type="dxa"/>
            <w:gridSpan w:val="2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出生日期:</w:t>
            </w:r>
          </w:p>
        </w:tc>
        <w:tc>
          <w:tcPr>
            <w:tcW w:w="1980" w:type="dxa"/>
            <w:vAlign w:val="center"/>
          </w:tcPr>
          <w:p w:rsidR="00254D66" w:rsidRPr="008601BA" w:rsidRDefault="00254D66" w:rsidP="00D946E1">
            <w:pPr>
              <w:pStyle w:val="a5"/>
              <w:jc w:val="both"/>
              <w:rPr>
                <w:sz w:val="21"/>
              </w:rPr>
            </w:pPr>
            <w:r w:rsidRPr="008601BA">
              <w:rPr>
                <w:rFonts w:hint="eastAsia"/>
                <w:sz w:val="21"/>
              </w:rPr>
              <w:t>民族</w:t>
            </w:r>
            <w:r w:rsidRPr="008601BA">
              <w:rPr>
                <w:sz w:val="21"/>
              </w:rPr>
              <w:t>:</w:t>
            </w:r>
          </w:p>
        </w:tc>
      </w:tr>
      <w:tr w:rsidR="00254D66" w:rsidRPr="008601BA" w:rsidTr="00D946E1">
        <w:trPr>
          <w:cantSplit/>
          <w:trHeight w:val="530"/>
        </w:trPr>
        <w:tc>
          <w:tcPr>
            <w:tcW w:w="2268" w:type="dxa"/>
            <w:vMerge/>
            <w:vAlign w:val="center"/>
          </w:tcPr>
          <w:p w:rsidR="00254D66" w:rsidRPr="008601BA" w:rsidRDefault="00254D66" w:rsidP="00D946E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6660" w:type="dxa"/>
            <w:gridSpan w:val="6"/>
            <w:vAlign w:val="center"/>
          </w:tcPr>
          <w:p w:rsidR="00254D66" w:rsidRPr="008601BA" w:rsidRDefault="00254D66" w:rsidP="00D946E1">
            <w:pPr>
              <w:pStyle w:val="a5"/>
              <w:jc w:val="both"/>
              <w:rPr>
                <w:color w:val="000000"/>
                <w:sz w:val="21"/>
              </w:rPr>
            </w:pPr>
            <w:r w:rsidRPr="008601BA">
              <w:rPr>
                <w:rFonts w:hint="eastAsia"/>
                <w:sz w:val="21"/>
              </w:rPr>
              <w:t>性别：</w:t>
            </w:r>
            <w:r w:rsidRPr="008601BA">
              <w:rPr>
                <w:rFonts w:hint="eastAsia"/>
                <w:color w:val="000000"/>
              </w:rPr>
              <w:t>□ 男  □ 女</w:t>
            </w:r>
          </w:p>
        </w:tc>
      </w:tr>
      <w:tr w:rsidR="00254D66" w:rsidRPr="008601BA" w:rsidTr="00D946E1">
        <w:trPr>
          <w:trHeight w:val="615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SAE名称</w:t>
            </w:r>
          </w:p>
        </w:tc>
        <w:tc>
          <w:tcPr>
            <w:tcW w:w="6660" w:type="dxa"/>
            <w:gridSpan w:val="6"/>
          </w:tcPr>
          <w:p w:rsidR="00254D66" w:rsidRPr="008601BA" w:rsidRDefault="00254D66" w:rsidP="00D946E1">
            <w:pPr>
              <w:pStyle w:val="a5"/>
              <w:spacing w:before="0" w:beforeAutospacing="0" w:after="0" w:afterAutospacing="0"/>
              <w:rPr>
                <w:color w:val="000000"/>
                <w:sz w:val="21"/>
                <w:u w:val="single"/>
              </w:rPr>
            </w:pPr>
          </w:p>
        </w:tc>
      </w:tr>
      <w:tr w:rsidR="00254D66" w:rsidRPr="008601BA" w:rsidTr="00D946E1">
        <w:trPr>
          <w:trHeight w:val="615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SAE情况</w:t>
            </w:r>
          </w:p>
        </w:tc>
        <w:tc>
          <w:tcPr>
            <w:tcW w:w="6660" w:type="dxa"/>
            <w:gridSpan w:val="6"/>
          </w:tcPr>
          <w:p w:rsidR="00254D66" w:rsidRPr="008601BA" w:rsidRDefault="00254D66" w:rsidP="00D946E1">
            <w:pPr>
              <w:pStyle w:val="a5"/>
              <w:spacing w:before="0" w:beforeAutospacing="0" w:after="0" w:afterAutospacing="0"/>
              <w:rPr>
                <w:sz w:val="21"/>
              </w:rPr>
            </w:pPr>
            <w:r w:rsidRPr="008601BA">
              <w:rPr>
                <w:rFonts w:hint="eastAsia"/>
                <w:sz w:val="21"/>
              </w:rPr>
              <w:t>□ 导致住院       □ 延长住院时间</w:t>
            </w:r>
            <w:r w:rsidRPr="008601BA">
              <w:rPr>
                <w:sz w:val="21"/>
              </w:rPr>
              <w:t xml:space="preserve"> </w:t>
            </w:r>
            <w:r w:rsidRPr="008601BA">
              <w:rPr>
                <w:rFonts w:hint="eastAsia"/>
                <w:sz w:val="21"/>
              </w:rPr>
              <w:t xml:space="preserve">   □ 伤残 </w:t>
            </w:r>
            <w:r w:rsidRPr="008601BA">
              <w:rPr>
                <w:sz w:val="21"/>
              </w:rPr>
              <w:t xml:space="preserve"> </w:t>
            </w:r>
            <w:r w:rsidRPr="008601BA">
              <w:rPr>
                <w:rFonts w:hint="eastAsia"/>
                <w:sz w:val="21"/>
              </w:rPr>
              <w:t>□ 功能障碍</w:t>
            </w:r>
          </w:p>
          <w:p w:rsidR="00254D66" w:rsidRPr="008601BA" w:rsidRDefault="00254D66" w:rsidP="00D946E1">
            <w:pPr>
              <w:pStyle w:val="a5"/>
              <w:spacing w:before="0" w:beforeAutospacing="0" w:after="0" w:afterAutospacing="0"/>
              <w:rPr>
                <w:sz w:val="21"/>
              </w:rPr>
            </w:pPr>
            <w:r w:rsidRPr="008601BA">
              <w:rPr>
                <w:rFonts w:hint="eastAsia"/>
                <w:sz w:val="21"/>
              </w:rPr>
              <w:t xml:space="preserve">□ 导致先天畸形  </w:t>
            </w:r>
            <w:r w:rsidRPr="008601BA">
              <w:rPr>
                <w:sz w:val="21"/>
              </w:rPr>
              <w:t xml:space="preserve"> </w:t>
            </w:r>
            <w:r w:rsidRPr="008601BA">
              <w:rPr>
                <w:rFonts w:hint="eastAsia"/>
                <w:sz w:val="21"/>
              </w:rPr>
              <w:t>□ 危及生命或死亡  □ 其它</w:t>
            </w:r>
          </w:p>
        </w:tc>
      </w:tr>
      <w:tr w:rsidR="00254D66" w:rsidRPr="008601BA" w:rsidTr="00D946E1">
        <w:trPr>
          <w:trHeight w:val="615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SAE是否预期</w:t>
            </w:r>
          </w:p>
        </w:tc>
        <w:tc>
          <w:tcPr>
            <w:tcW w:w="6660" w:type="dxa"/>
            <w:gridSpan w:val="6"/>
            <w:vAlign w:val="center"/>
          </w:tcPr>
          <w:p w:rsidR="00254D66" w:rsidRPr="008601BA" w:rsidRDefault="00254D66" w:rsidP="00D946E1">
            <w:pPr>
              <w:pStyle w:val="a5"/>
              <w:spacing w:before="0" w:beforeAutospacing="0" w:after="0" w:afterAutospacing="0"/>
              <w:jc w:val="both"/>
              <w:rPr>
                <w:sz w:val="21"/>
              </w:rPr>
            </w:pPr>
            <w:r w:rsidRPr="008601BA">
              <w:rPr>
                <w:rFonts w:hint="eastAsia"/>
                <w:color w:val="000000"/>
              </w:rPr>
              <w:t>□ 是  □ 否</w:t>
            </w:r>
          </w:p>
        </w:tc>
      </w:tr>
      <w:tr w:rsidR="00254D66" w:rsidRPr="008601BA" w:rsidTr="00D946E1">
        <w:trPr>
          <w:cantSplit/>
          <w:trHeight w:val="518"/>
        </w:trPr>
        <w:tc>
          <w:tcPr>
            <w:tcW w:w="4062" w:type="dxa"/>
            <w:gridSpan w:val="2"/>
            <w:vAlign w:val="center"/>
          </w:tcPr>
          <w:p w:rsidR="00254D66" w:rsidRPr="008601BA" w:rsidRDefault="00254D66" w:rsidP="00D946E1">
            <w:pPr>
              <w:spacing w:before="100" w:after="100"/>
              <w:jc w:val="left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SAE发生时间： _______年 ___月___日</w:t>
            </w:r>
          </w:p>
        </w:tc>
        <w:tc>
          <w:tcPr>
            <w:tcW w:w="4866" w:type="dxa"/>
            <w:gridSpan w:val="5"/>
            <w:vAlign w:val="center"/>
          </w:tcPr>
          <w:p w:rsidR="00254D66" w:rsidRPr="008601BA" w:rsidRDefault="00254D66" w:rsidP="00D946E1">
            <w:pPr>
              <w:pStyle w:val="a5"/>
              <w:rPr>
                <w:color w:val="000000"/>
                <w:sz w:val="21"/>
              </w:rPr>
            </w:pPr>
            <w:r w:rsidRPr="008601BA">
              <w:rPr>
                <w:rFonts w:hint="eastAsia"/>
                <w:color w:val="000000"/>
              </w:rPr>
              <w:t>SAE获知时间： _______年 ___月___日</w:t>
            </w:r>
          </w:p>
        </w:tc>
      </w:tr>
      <w:tr w:rsidR="00254D66" w:rsidRPr="008601BA" w:rsidTr="00D946E1">
        <w:trPr>
          <w:cantSplit/>
          <w:trHeight w:val="464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pStyle w:val="a5"/>
              <w:ind w:rightChars="-93" w:right="-195"/>
              <w:rPr>
                <w:sz w:val="21"/>
              </w:rPr>
            </w:pPr>
            <w:r w:rsidRPr="008601BA">
              <w:rPr>
                <w:sz w:val="21"/>
              </w:rPr>
              <w:t>SAE反应严重程度:</w:t>
            </w:r>
          </w:p>
        </w:tc>
        <w:tc>
          <w:tcPr>
            <w:tcW w:w="6660" w:type="dxa"/>
            <w:gridSpan w:val="6"/>
            <w:vAlign w:val="center"/>
          </w:tcPr>
          <w:p w:rsidR="00254D66" w:rsidRPr="008601BA" w:rsidRDefault="00254D66" w:rsidP="00D946E1">
            <w:pPr>
              <w:pStyle w:val="a5"/>
              <w:rPr>
                <w:sz w:val="21"/>
              </w:rPr>
            </w:pPr>
            <w:r w:rsidRPr="008601BA">
              <w:rPr>
                <w:rFonts w:ascii="仿宋体" w:eastAsia="仿宋体" w:hint="eastAsia"/>
                <w:sz w:val="21"/>
              </w:rPr>
              <w:t>□</w:t>
            </w:r>
            <w:r w:rsidRPr="008601BA">
              <w:rPr>
                <w:rFonts w:hint="eastAsia"/>
                <w:sz w:val="21"/>
              </w:rPr>
              <w:t xml:space="preserve">轻度    </w:t>
            </w:r>
            <w:r w:rsidRPr="008601BA">
              <w:rPr>
                <w:rFonts w:ascii="仿宋体" w:eastAsia="仿宋体" w:hint="eastAsia"/>
                <w:sz w:val="21"/>
              </w:rPr>
              <w:t>□</w:t>
            </w:r>
            <w:r w:rsidRPr="008601BA">
              <w:rPr>
                <w:rFonts w:hint="eastAsia"/>
                <w:sz w:val="21"/>
              </w:rPr>
              <w:t xml:space="preserve">中度    </w:t>
            </w:r>
            <w:r w:rsidRPr="008601BA">
              <w:rPr>
                <w:rFonts w:ascii="仿宋体" w:eastAsia="仿宋体" w:hint="eastAsia"/>
                <w:sz w:val="21"/>
              </w:rPr>
              <w:t>□</w:t>
            </w:r>
            <w:r w:rsidRPr="008601BA">
              <w:rPr>
                <w:sz w:val="21"/>
              </w:rPr>
              <w:t xml:space="preserve"> </w:t>
            </w:r>
            <w:r w:rsidRPr="008601BA">
              <w:rPr>
                <w:rFonts w:hint="eastAsia"/>
                <w:sz w:val="21"/>
              </w:rPr>
              <w:t>重度</w:t>
            </w:r>
          </w:p>
        </w:tc>
      </w:tr>
      <w:tr w:rsidR="00254D66" w:rsidRPr="008601BA" w:rsidTr="00D946E1">
        <w:trPr>
          <w:trHeight w:val="390"/>
        </w:trPr>
        <w:tc>
          <w:tcPr>
            <w:tcW w:w="8928" w:type="dxa"/>
            <w:gridSpan w:val="7"/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对试验用药采取的措施：□ 继续用药 □ 减小剂量 □ 药物暂停后又恢复 □ 停用药物</w:t>
            </w:r>
          </w:p>
        </w:tc>
      </w:tr>
      <w:tr w:rsidR="00254D66" w:rsidRPr="008601BA" w:rsidTr="00D946E1">
        <w:trPr>
          <w:trHeight w:val="390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SAE转归</w:t>
            </w:r>
          </w:p>
        </w:tc>
        <w:tc>
          <w:tcPr>
            <w:tcW w:w="6660" w:type="dxa"/>
            <w:gridSpan w:val="6"/>
          </w:tcPr>
          <w:p w:rsidR="00254D66" w:rsidRPr="008601BA" w:rsidRDefault="00254D66" w:rsidP="00D946E1">
            <w:r w:rsidRPr="008601BA">
              <w:rPr>
                <w:rFonts w:ascii="仿宋体" w:eastAsia="仿宋体" w:hint="eastAsia"/>
              </w:rPr>
              <w:t xml:space="preserve">□ </w:t>
            </w:r>
            <w:r w:rsidRPr="008601BA">
              <w:rPr>
                <w:rFonts w:hint="eastAsia"/>
              </w:rPr>
              <w:t>症状消失（后遗症</w:t>
            </w:r>
            <w:r w:rsidRPr="008601BA">
              <w:t xml:space="preserve"> </w:t>
            </w:r>
            <w:r w:rsidRPr="008601BA">
              <w:rPr>
                <w:rFonts w:hint="eastAsia"/>
              </w:rPr>
              <w:t xml:space="preserve"> </w:t>
            </w:r>
            <w:r w:rsidRPr="008601BA">
              <w:rPr>
                <w:rFonts w:ascii="仿宋体" w:eastAsia="仿宋体" w:hint="eastAsia"/>
              </w:rPr>
              <w:t>□</w:t>
            </w:r>
            <w:r w:rsidRPr="008601BA">
              <w:rPr>
                <w:rFonts w:hint="eastAsia"/>
              </w:rPr>
              <w:t>有</w:t>
            </w:r>
            <w:r w:rsidRPr="008601BA">
              <w:t xml:space="preserve"> </w:t>
            </w:r>
            <w:r w:rsidRPr="008601BA">
              <w:rPr>
                <w:rFonts w:hint="eastAsia"/>
              </w:rPr>
              <w:t xml:space="preserve"> </w:t>
            </w:r>
            <w:r w:rsidRPr="008601BA">
              <w:rPr>
                <w:rFonts w:ascii="仿宋体" w:eastAsia="仿宋体" w:hint="eastAsia"/>
              </w:rPr>
              <w:t>□</w:t>
            </w:r>
            <w:r w:rsidRPr="008601BA">
              <w:rPr>
                <w:rFonts w:hint="eastAsia"/>
              </w:rPr>
              <w:t>无）</w:t>
            </w:r>
            <w:r w:rsidRPr="008601BA">
              <w:t xml:space="preserve"> </w:t>
            </w:r>
            <w:r w:rsidRPr="008601BA">
              <w:rPr>
                <w:rFonts w:hint="eastAsia"/>
              </w:rPr>
              <w:t xml:space="preserve"> </w:t>
            </w:r>
            <w:r w:rsidRPr="008601BA">
              <w:rPr>
                <w:rFonts w:ascii="仿宋体" w:eastAsia="仿宋体" w:hint="eastAsia"/>
              </w:rPr>
              <w:t xml:space="preserve">□ </w:t>
            </w:r>
            <w:r w:rsidRPr="008601BA">
              <w:rPr>
                <w:rFonts w:hint="eastAsia"/>
              </w:rPr>
              <w:t>症状改善</w:t>
            </w:r>
            <w:r w:rsidRPr="008601BA">
              <w:rPr>
                <w:rFonts w:hint="eastAsia"/>
              </w:rPr>
              <w:t xml:space="preserve">   </w:t>
            </w:r>
            <w:r w:rsidRPr="008601BA">
              <w:rPr>
                <w:rFonts w:ascii="仿宋体" w:eastAsia="仿宋体" w:hint="eastAsia"/>
              </w:rPr>
              <w:t xml:space="preserve">□ </w:t>
            </w:r>
            <w:r w:rsidRPr="008601BA">
              <w:rPr>
                <w:rFonts w:hint="eastAsia"/>
              </w:rPr>
              <w:t>症状恶化</w:t>
            </w:r>
            <w:r w:rsidRPr="008601BA">
              <w:t xml:space="preserve"> </w:t>
            </w:r>
          </w:p>
          <w:p w:rsidR="00254D66" w:rsidRPr="008601BA" w:rsidRDefault="00254D66" w:rsidP="00D946E1">
            <w:pPr>
              <w:rPr>
                <w:rFonts w:ascii="宋体" w:hAnsi="宋体"/>
                <w:color w:val="000000"/>
              </w:rPr>
            </w:pPr>
            <w:r w:rsidRPr="008601BA">
              <w:rPr>
                <w:rFonts w:ascii="仿宋体" w:eastAsia="仿宋体" w:hint="eastAsia"/>
              </w:rPr>
              <w:t xml:space="preserve">□ </w:t>
            </w:r>
            <w:r w:rsidRPr="008601BA">
              <w:rPr>
                <w:rFonts w:hint="eastAsia"/>
              </w:rPr>
              <w:t>症状持续</w:t>
            </w:r>
            <w:r w:rsidRPr="008601BA">
              <w:rPr>
                <w:rFonts w:hint="eastAsia"/>
              </w:rPr>
              <w:t xml:space="preserve">    </w:t>
            </w:r>
            <w:r w:rsidRPr="008601BA">
              <w:rPr>
                <w:rFonts w:ascii="仿宋体" w:eastAsia="仿宋体" w:hint="eastAsia"/>
              </w:rPr>
              <w:t xml:space="preserve">□ </w:t>
            </w:r>
            <w:r w:rsidRPr="008601BA">
              <w:rPr>
                <w:rFonts w:hint="eastAsia"/>
              </w:rPr>
              <w:t>死亡（死亡时间：</w:t>
            </w:r>
            <w:r w:rsidRPr="008601BA">
              <w:rPr>
                <w:rFonts w:hint="eastAsia"/>
                <w:u w:val="single"/>
              </w:rPr>
              <w:t xml:space="preserve">   </w:t>
            </w:r>
            <w:r w:rsidRPr="008601BA">
              <w:t xml:space="preserve"> </w:t>
            </w:r>
            <w:r w:rsidRPr="008601BA">
              <w:rPr>
                <w:rFonts w:hint="eastAsia"/>
              </w:rPr>
              <w:t>年</w:t>
            </w:r>
            <w:r w:rsidRPr="008601BA">
              <w:rPr>
                <w:rFonts w:hint="eastAsia"/>
                <w:u w:val="single"/>
              </w:rPr>
              <w:t xml:space="preserve">   </w:t>
            </w:r>
            <w:r w:rsidRPr="008601BA">
              <w:rPr>
                <w:rFonts w:hint="eastAsia"/>
              </w:rPr>
              <w:t>月</w:t>
            </w:r>
            <w:r w:rsidRPr="008601BA">
              <w:rPr>
                <w:rFonts w:hint="eastAsia"/>
                <w:u w:val="single"/>
              </w:rPr>
              <w:t xml:space="preserve"> </w:t>
            </w:r>
            <w:r w:rsidRPr="008601BA">
              <w:rPr>
                <w:u w:val="single"/>
              </w:rPr>
              <w:t xml:space="preserve"> </w:t>
            </w:r>
            <w:r w:rsidRPr="008601BA">
              <w:rPr>
                <w:rFonts w:hint="eastAsia"/>
              </w:rPr>
              <w:t>日）</w:t>
            </w:r>
          </w:p>
        </w:tc>
      </w:tr>
      <w:tr w:rsidR="00254D66" w:rsidRPr="008601BA" w:rsidTr="00D946E1">
        <w:trPr>
          <w:trHeight w:val="390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SAE与试验药的关系</w:t>
            </w:r>
          </w:p>
        </w:tc>
        <w:tc>
          <w:tcPr>
            <w:tcW w:w="6660" w:type="dxa"/>
            <w:gridSpan w:val="6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□肯定有关  □可能有关  □可能无关  □肯定无关  □无法判定</w:t>
            </w:r>
          </w:p>
        </w:tc>
      </w:tr>
      <w:tr w:rsidR="00254D66" w:rsidRPr="008601BA" w:rsidTr="00D946E1">
        <w:trPr>
          <w:trHeight w:val="390"/>
        </w:trPr>
        <w:tc>
          <w:tcPr>
            <w:tcW w:w="2268" w:type="dxa"/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SAE报道情况</w:t>
            </w:r>
          </w:p>
        </w:tc>
        <w:tc>
          <w:tcPr>
            <w:tcW w:w="6660" w:type="dxa"/>
            <w:gridSpan w:val="6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国内：  □有  □无  □不详；  国外：  □有  □无  □不详</w:t>
            </w:r>
          </w:p>
        </w:tc>
      </w:tr>
      <w:tr w:rsidR="00254D66" w:rsidRPr="008601BA" w:rsidTr="00D946E1">
        <w:trPr>
          <w:trHeight w:val="1509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/>
                <w:color w:val="000000"/>
              </w:rPr>
              <w:t>S</w:t>
            </w:r>
            <w:r w:rsidRPr="008601BA">
              <w:rPr>
                <w:rFonts w:ascii="宋体" w:hAnsi="宋体" w:hint="eastAsia"/>
                <w:color w:val="000000"/>
              </w:rPr>
              <w:t>AE发生及处理的详细情况：</w:t>
            </w:r>
          </w:p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</w:p>
        </w:tc>
      </w:tr>
      <w:tr w:rsidR="00254D66" w:rsidRPr="008601BA" w:rsidTr="00D946E1">
        <w:trPr>
          <w:trHeight w:val="698"/>
        </w:trPr>
        <w:tc>
          <w:tcPr>
            <w:tcW w:w="4486" w:type="dxa"/>
            <w:gridSpan w:val="3"/>
            <w:tcBorders>
              <w:bottom w:val="single" w:sz="4" w:space="0" w:color="auto"/>
            </w:tcBorders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报告人：</w:t>
            </w:r>
          </w:p>
        </w:tc>
        <w:tc>
          <w:tcPr>
            <w:tcW w:w="4442" w:type="dxa"/>
            <w:gridSpan w:val="4"/>
            <w:tcBorders>
              <w:bottom w:val="single" w:sz="4" w:space="0" w:color="auto"/>
            </w:tcBorders>
            <w:vAlign w:val="center"/>
          </w:tcPr>
          <w:p w:rsidR="00254D66" w:rsidRPr="008601BA" w:rsidRDefault="00254D66" w:rsidP="00D946E1">
            <w:pPr>
              <w:spacing w:before="100" w:after="100"/>
              <w:rPr>
                <w:rFonts w:ascii="宋体" w:hAnsi="宋体"/>
                <w:color w:val="000000"/>
              </w:rPr>
            </w:pPr>
            <w:r w:rsidRPr="008601BA">
              <w:rPr>
                <w:rFonts w:ascii="宋体" w:hAnsi="宋体" w:hint="eastAsia"/>
                <w:color w:val="000000"/>
              </w:rPr>
              <w:t>报告日期：</w:t>
            </w:r>
          </w:p>
        </w:tc>
      </w:tr>
    </w:tbl>
    <w:p w:rsidR="00760C98" w:rsidRDefault="00760C98"/>
    <w:sectPr w:rsidR="00760C98" w:rsidSect="00760C9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294" w:rsidRDefault="003A5294" w:rsidP="00254D66">
      <w:r>
        <w:separator/>
      </w:r>
    </w:p>
  </w:endnote>
  <w:endnote w:type="continuationSeparator" w:id="0">
    <w:p w:rsidR="003A5294" w:rsidRDefault="003A5294" w:rsidP="0025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294" w:rsidRDefault="003A5294" w:rsidP="00254D66">
      <w:r>
        <w:separator/>
      </w:r>
    </w:p>
  </w:footnote>
  <w:footnote w:type="continuationSeparator" w:id="0">
    <w:p w:rsidR="003A5294" w:rsidRDefault="003A5294" w:rsidP="0025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D66" w:rsidRDefault="00891BF5">
    <w:pPr>
      <w:pStyle w:val="a3"/>
    </w:pPr>
    <w:r w:rsidRPr="00733DF1">
      <w:rPr>
        <w:rFonts w:ascii="宋体" w:hAnsi="宋体" w:hint="eastAsia"/>
        <w:szCs w:val="21"/>
      </w:rPr>
      <w:t>山东第一医科大学第一附属医院（山东省千佛山医院）医学伦理委员会药物临床试验分会</w:t>
    </w:r>
  </w:p>
  <w:p w:rsidR="00254D66" w:rsidRDefault="00254D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142"/>
    <w:rsid w:val="00254D66"/>
    <w:rsid w:val="003A5294"/>
    <w:rsid w:val="006D6142"/>
    <w:rsid w:val="00760C98"/>
    <w:rsid w:val="00891BF5"/>
    <w:rsid w:val="00CC5F2C"/>
    <w:rsid w:val="00F4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D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D66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254D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254D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4D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2021-03-19T02:48:00Z</dcterms:created>
  <dcterms:modified xsi:type="dcterms:W3CDTF">2022-04-14T08:22:00Z</dcterms:modified>
</cp:coreProperties>
</file>