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0220B">
      <w:pPr>
        <w:spacing w:line="360" w:lineRule="auto"/>
        <w:jc w:val="center"/>
        <w:rPr>
          <w:rFonts w:ascii="Times New Roman" w:hAnsi="Times New Roman" w:eastAsia="宋体" w:cs="Times New Roman"/>
          <w:color w:val="000000"/>
          <w:sz w:val="40"/>
          <w:szCs w:val="43"/>
        </w:rPr>
      </w:pPr>
      <w:r>
        <w:rPr>
          <w:rFonts w:hint="eastAsia" w:ascii="Times New Roman" w:hAnsi="Times New Roman" w:eastAsia="宋体" w:cs="Times New Roman"/>
          <w:color w:val="000000"/>
          <w:sz w:val="40"/>
          <w:szCs w:val="43"/>
        </w:rPr>
        <w:t>山东第一医科大学第一附属医院（山东省千佛山医院）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val="en-US" w:eastAsia="zh-CN"/>
        </w:rPr>
        <w:t>全自动化学发光免疫分析仪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</w:rPr>
        <w:t>采购</w:t>
      </w:r>
      <w:r>
        <w:rPr>
          <w:rFonts w:ascii="Times New Roman" w:hAnsi="Times New Roman" w:eastAsia="宋体" w:cs="Times New Roman"/>
          <w:color w:val="000000"/>
          <w:sz w:val="40"/>
          <w:szCs w:val="43"/>
        </w:rPr>
        <w:t>项目院内议价公告</w:t>
      </w:r>
    </w:p>
    <w:p w14:paraId="584D8CF1">
      <w:pPr>
        <w:numPr>
          <w:ilvl w:val="0"/>
          <w:numId w:val="1"/>
        </w:numPr>
        <w:spacing w:line="360" w:lineRule="auto"/>
        <w:ind w:firstLine="622" w:firstLineChars="200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项目基本情况 </w:t>
      </w:r>
    </w:p>
    <w:p w14:paraId="68CA2F03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YNYJ2025-0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70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54A0EF0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项目名称：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全自动化学发光免疫分析仪采购</w:t>
      </w:r>
    </w:p>
    <w:p w14:paraId="53BD042A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预算金额：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50000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元（人民币） </w:t>
      </w:r>
    </w:p>
    <w:p w14:paraId="02772EA6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采购需求：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全自动化学发光免疫分析仪：1台/50000元，用于体外定量测定人全血中的普乐可复、雷帕霉素等。</w:t>
      </w:r>
    </w:p>
    <w:p w14:paraId="19648A60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采购项目情况：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总预算金额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500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00元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采购项目情况详见下表：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255"/>
        <w:gridCol w:w="2775"/>
      </w:tblGrid>
      <w:tr w14:paraId="17E3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40B18A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55" w:type="dxa"/>
            <w:vAlign w:val="center"/>
          </w:tcPr>
          <w:p w14:paraId="242960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2775" w:type="dxa"/>
            <w:vAlign w:val="center"/>
          </w:tcPr>
          <w:p w14:paraId="2B2DA1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预算金额（元）</w:t>
            </w:r>
          </w:p>
        </w:tc>
      </w:tr>
      <w:tr w14:paraId="4C5B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3CF2F6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5" w:type="dxa"/>
            <w:vAlign w:val="top"/>
          </w:tcPr>
          <w:p w14:paraId="1AD2642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全自动化学发光免疫分析仪1台</w:t>
            </w:r>
          </w:p>
        </w:tc>
        <w:tc>
          <w:tcPr>
            <w:tcW w:w="2775" w:type="dxa"/>
            <w:vAlign w:val="top"/>
          </w:tcPr>
          <w:p w14:paraId="540BDDE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50000</w:t>
            </w:r>
          </w:p>
        </w:tc>
      </w:tr>
    </w:tbl>
    <w:p w14:paraId="70D511D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合同履行期限：详见采购文件 </w:t>
      </w:r>
    </w:p>
    <w:p w14:paraId="7DF88CC7">
      <w:pPr>
        <w:numPr>
          <w:ilvl w:val="0"/>
          <w:numId w:val="1"/>
        </w:numPr>
        <w:spacing w:line="360" w:lineRule="auto"/>
        <w:ind w:firstLine="622" w:firstLineChars="200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申请人的资格要求 </w:t>
      </w:r>
    </w:p>
    <w:p w14:paraId="46BCFD0A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满足《中华人民共和国政府采购法》第二十二条规定 </w:t>
      </w:r>
    </w:p>
    <w:p w14:paraId="05A858CF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落实政府采购政策需满足的资格要求</w:t>
      </w:r>
    </w:p>
    <w:p w14:paraId="3C06E03D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3.本项目的特定资格要求：无</w:t>
      </w:r>
    </w:p>
    <w:p w14:paraId="4B31B91A">
      <w:pPr>
        <w:spacing w:line="360" w:lineRule="auto"/>
        <w:ind w:firstLine="622" w:firstLineChars="200"/>
        <w:rPr>
          <w:rFonts w:ascii="Times New Roman" w:hAnsi="Times New Roman" w:eastAsia="宋体" w:cs="Times New Roman"/>
          <w:b/>
          <w:bCs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bCs/>
          <w:color w:val="000000"/>
          <w:sz w:val="31"/>
          <w:szCs w:val="31"/>
        </w:rPr>
        <w:t xml:space="preserve">三、获取采购文件 </w:t>
      </w:r>
    </w:p>
    <w:p w14:paraId="7466C098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时间：202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日至202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21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日，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工作日的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每天上午8: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0至12:00，下午13:30至17:30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（北京时间）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6E13D329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方式：邮箱获取（邮件主题请备注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“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项目编号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+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供应商公司全称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”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）：供应商须将加盖公章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营业执照复印件、报名表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附件一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、法定代表人身份证明或法定代表人授权委托书发至邮箱。如报名材料齐全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并通过审核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院方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发送采购文件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；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审核不合格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回复具体原因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请各供应商务必核实邮件回复内容，若因此造成的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文件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领取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失败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无法参加本项目的责任由各供应商自行承担。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邮箱：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instrText xml:space="preserve"> HYPERLINK "mailto:qfsyyzbb@163.com" </w:instrTex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separate"/>
      </w:r>
      <w:r>
        <w:rPr>
          <w:rStyle w:val="7"/>
          <w:rFonts w:hint="eastAsia" w:ascii="Times New Roman" w:hAnsi="Times New Roman" w:eastAsia="宋体" w:cs="Times New Roman"/>
          <w:sz w:val="24"/>
          <w:szCs w:val="24"/>
        </w:rPr>
        <w:t>qfsyyzbb@163.com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end"/>
      </w:r>
    </w:p>
    <w:p w14:paraId="7CE5E10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采购文件均为免费发放，本次院内议价的报名及参与医院不收取任何费用。</w:t>
      </w:r>
    </w:p>
    <w:p w14:paraId="336D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color w:val="000000"/>
          <w:sz w:val="31"/>
          <w:szCs w:val="3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000000"/>
          <w:sz w:val="31"/>
          <w:szCs w:val="31"/>
          <w:highlight w:val="none"/>
        </w:rPr>
        <w:t>四、响应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color w:val="000000"/>
          <w:sz w:val="31"/>
          <w:szCs w:val="31"/>
          <w:highlight w:val="none"/>
        </w:rPr>
        <w:t>文件提交</w:t>
      </w:r>
      <w:r>
        <w:rPr>
          <w:rFonts w:ascii="Times New Roman" w:hAnsi="Times New Roman" w:eastAsia="宋体" w:cs="Times New Roman"/>
          <w:color w:val="000000"/>
          <w:sz w:val="31"/>
          <w:szCs w:val="31"/>
          <w:highlight w:val="none"/>
        </w:rPr>
        <w:t xml:space="preserve"> </w:t>
      </w:r>
    </w:p>
    <w:p w14:paraId="01869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截止时间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22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09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30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分（北京时间） </w:t>
      </w:r>
    </w:p>
    <w:p w14:paraId="7A52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地点：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医院医学工程部2楼202会议室</w:t>
      </w:r>
    </w:p>
    <w:p w14:paraId="349433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  <w:highlight w:val="none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  <w:highlight w:val="none"/>
        </w:rPr>
        <w:t xml:space="preserve">开启 </w:t>
      </w:r>
    </w:p>
    <w:p w14:paraId="2CE8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时间：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2025年10月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日09点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0分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（北京时间）</w:t>
      </w:r>
    </w:p>
    <w:p w14:paraId="619E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地点：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医院医学工程部2楼202会议室</w:t>
      </w:r>
    </w:p>
    <w:p w14:paraId="73A7B7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公告期限 </w:t>
      </w:r>
    </w:p>
    <w:p w14:paraId="5988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自本公告发布之日起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个工作日。</w:t>
      </w:r>
    </w:p>
    <w:p w14:paraId="535A11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其他补充事宜 </w:t>
      </w:r>
    </w:p>
    <w:p w14:paraId="464D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无</w:t>
      </w:r>
    </w:p>
    <w:p w14:paraId="5B59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八、凡对本次采购提出询问，请按以下方式联系。 </w:t>
      </w:r>
    </w:p>
    <w:p w14:paraId="393B9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采购人信息 </w:t>
      </w:r>
    </w:p>
    <w:p w14:paraId="0CC2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名称：山东第一医科大学第一附属医院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（山东省千佛山医院）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6A2F7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地址：济南市经十路16766号 </w:t>
      </w:r>
    </w:p>
    <w:p w14:paraId="57103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有关参数服务要求咨询电话：0531-89269961转1（设备科） 雷老师  </w:t>
      </w:r>
    </w:p>
    <w:p w14:paraId="45CB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院内议价报名等相关事项咨询电话：0531-89269905（招标办）徐老师</w:t>
      </w:r>
    </w:p>
    <w:p w14:paraId="67233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DAB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820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5AB1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76B4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19D2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6B647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2F774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2880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1A70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7E6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CB9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A70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2D73F3C">
      <w:pPr>
        <w:rPr>
          <w:sz w:val="28"/>
          <w:szCs w:val="28"/>
        </w:rPr>
      </w:pPr>
      <w:r>
        <w:rPr>
          <w:sz w:val="28"/>
          <w:szCs w:val="28"/>
        </w:rPr>
        <w:t>附件一：</w:t>
      </w:r>
      <w:r>
        <w:rPr>
          <w:rFonts w:hint="eastAsia"/>
          <w:sz w:val="28"/>
          <w:szCs w:val="28"/>
        </w:rPr>
        <w:t xml:space="preserve">               </w:t>
      </w:r>
    </w:p>
    <w:p w14:paraId="0750CCE3">
      <w:pPr>
        <w:jc w:val="center"/>
        <w:rPr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</w:p>
    <w:p w14:paraId="71C579EA">
      <w:pPr>
        <w:widowControl/>
        <w:shd w:val="clear" w:color="auto" w:fill="FFFFFF"/>
        <w:spacing w:before="100" w:beforeAutospacing="1" w:after="100" w:afterAutospacing="1"/>
        <w:rPr>
          <w:rFonts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</w:p>
    <w:p w14:paraId="0743941E">
      <w:pPr>
        <w:widowControl/>
        <w:shd w:val="clear" w:color="auto" w:fill="FFFFFF"/>
        <w:spacing w:before="100" w:beforeAutospacing="1" w:after="100" w:afterAutospacing="1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项目编号： </w:t>
      </w:r>
      <w:r>
        <w:rPr>
          <w:rFonts w:hint="eastAsia" w:ascii="Microsoft YaHei UI" w:hAnsi="Microsoft YaHei UI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                                     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所投标包：</w:t>
      </w:r>
    </w:p>
    <w:tbl>
      <w:tblPr>
        <w:tblStyle w:val="4"/>
        <w:tblW w:w="83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5990"/>
      </w:tblGrid>
      <w:tr w14:paraId="2DD537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6AFF2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参选人名称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F5455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ACC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55A36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C729A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01E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8F7F4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37EF1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A19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0C20A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参选报名日期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0CBA0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2CD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F2AB2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3F102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F58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FC6BC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2A252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AAC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C97C5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7B189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869B4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0B0BFE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B2776B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ED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801E2"/>
    <w:multiLevelType w:val="singleLevel"/>
    <w:tmpl w:val="A4B801E2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A8EA197B"/>
    <w:multiLevelType w:val="singleLevel"/>
    <w:tmpl w:val="A8EA197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57"/>
    <w:rsid w:val="00073CE0"/>
    <w:rsid w:val="0009619B"/>
    <w:rsid w:val="00097DC5"/>
    <w:rsid w:val="00186BF0"/>
    <w:rsid w:val="001F6B1A"/>
    <w:rsid w:val="00281ED7"/>
    <w:rsid w:val="00282847"/>
    <w:rsid w:val="002864FB"/>
    <w:rsid w:val="00296333"/>
    <w:rsid w:val="002C6157"/>
    <w:rsid w:val="002E0032"/>
    <w:rsid w:val="003159CD"/>
    <w:rsid w:val="00335057"/>
    <w:rsid w:val="003626FE"/>
    <w:rsid w:val="003F5482"/>
    <w:rsid w:val="00463AC8"/>
    <w:rsid w:val="004D1CF4"/>
    <w:rsid w:val="00502675"/>
    <w:rsid w:val="00572BD9"/>
    <w:rsid w:val="005D7BDC"/>
    <w:rsid w:val="00620F3E"/>
    <w:rsid w:val="00652EBE"/>
    <w:rsid w:val="00672702"/>
    <w:rsid w:val="006F58E0"/>
    <w:rsid w:val="007108C7"/>
    <w:rsid w:val="00741A9C"/>
    <w:rsid w:val="00757A1D"/>
    <w:rsid w:val="007C0302"/>
    <w:rsid w:val="007C5965"/>
    <w:rsid w:val="00805709"/>
    <w:rsid w:val="00816B5A"/>
    <w:rsid w:val="008707F3"/>
    <w:rsid w:val="008906E0"/>
    <w:rsid w:val="00950C4A"/>
    <w:rsid w:val="00A62307"/>
    <w:rsid w:val="00AD0EB8"/>
    <w:rsid w:val="00AE3604"/>
    <w:rsid w:val="00AE3746"/>
    <w:rsid w:val="00B45F7E"/>
    <w:rsid w:val="00B757BE"/>
    <w:rsid w:val="00BC570C"/>
    <w:rsid w:val="00BE1E24"/>
    <w:rsid w:val="00D42E96"/>
    <w:rsid w:val="00D82537"/>
    <w:rsid w:val="00D912EA"/>
    <w:rsid w:val="00DD4013"/>
    <w:rsid w:val="00E21A85"/>
    <w:rsid w:val="00E33486"/>
    <w:rsid w:val="00EC0944"/>
    <w:rsid w:val="00FC3F7A"/>
    <w:rsid w:val="00FC5688"/>
    <w:rsid w:val="00FC7853"/>
    <w:rsid w:val="014338B3"/>
    <w:rsid w:val="018A7679"/>
    <w:rsid w:val="026B43EB"/>
    <w:rsid w:val="0360322E"/>
    <w:rsid w:val="044E50E7"/>
    <w:rsid w:val="05507F33"/>
    <w:rsid w:val="06336531"/>
    <w:rsid w:val="079A1D02"/>
    <w:rsid w:val="079B5995"/>
    <w:rsid w:val="07F97307"/>
    <w:rsid w:val="09195173"/>
    <w:rsid w:val="096235FC"/>
    <w:rsid w:val="09CD0A4B"/>
    <w:rsid w:val="0A334D52"/>
    <w:rsid w:val="0D892EDB"/>
    <w:rsid w:val="0DB05D1A"/>
    <w:rsid w:val="0FD3043D"/>
    <w:rsid w:val="118E34D0"/>
    <w:rsid w:val="137361BF"/>
    <w:rsid w:val="13AC347F"/>
    <w:rsid w:val="16A5323E"/>
    <w:rsid w:val="182C1032"/>
    <w:rsid w:val="18786026"/>
    <w:rsid w:val="1ABC4D11"/>
    <w:rsid w:val="1ABE5E1A"/>
    <w:rsid w:val="1ACA59D4"/>
    <w:rsid w:val="1B4E4FF8"/>
    <w:rsid w:val="1C4A7CD9"/>
    <w:rsid w:val="1D3725B5"/>
    <w:rsid w:val="1EF54BEB"/>
    <w:rsid w:val="1F293441"/>
    <w:rsid w:val="2004354A"/>
    <w:rsid w:val="20CC33B3"/>
    <w:rsid w:val="22A939AB"/>
    <w:rsid w:val="22E449E3"/>
    <w:rsid w:val="276A7481"/>
    <w:rsid w:val="299802D6"/>
    <w:rsid w:val="29EA189C"/>
    <w:rsid w:val="2AC11AAE"/>
    <w:rsid w:val="2BA163F0"/>
    <w:rsid w:val="2BAF699B"/>
    <w:rsid w:val="2C1D114B"/>
    <w:rsid w:val="2CF4586A"/>
    <w:rsid w:val="2F495FF8"/>
    <w:rsid w:val="301C5F1F"/>
    <w:rsid w:val="30B35E59"/>
    <w:rsid w:val="310A2931"/>
    <w:rsid w:val="316D2BE5"/>
    <w:rsid w:val="32EE0F67"/>
    <w:rsid w:val="34065580"/>
    <w:rsid w:val="36BD137C"/>
    <w:rsid w:val="372472A7"/>
    <w:rsid w:val="375E7160"/>
    <w:rsid w:val="378F6922"/>
    <w:rsid w:val="39665CFB"/>
    <w:rsid w:val="3A7F6CC9"/>
    <w:rsid w:val="3D793504"/>
    <w:rsid w:val="3DF80EEB"/>
    <w:rsid w:val="3E142301"/>
    <w:rsid w:val="3EAF0633"/>
    <w:rsid w:val="3ECD43FC"/>
    <w:rsid w:val="40E66B8C"/>
    <w:rsid w:val="41A03D74"/>
    <w:rsid w:val="41DF0EDB"/>
    <w:rsid w:val="443941AE"/>
    <w:rsid w:val="44D34460"/>
    <w:rsid w:val="45FE550D"/>
    <w:rsid w:val="49B40BE1"/>
    <w:rsid w:val="49F714B0"/>
    <w:rsid w:val="4C1C049B"/>
    <w:rsid w:val="4CBC7120"/>
    <w:rsid w:val="4CDE2CB0"/>
    <w:rsid w:val="4D7979FF"/>
    <w:rsid w:val="4EC023B8"/>
    <w:rsid w:val="4FAB289B"/>
    <w:rsid w:val="51181B78"/>
    <w:rsid w:val="515D57DD"/>
    <w:rsid w:val="51730B5D"/>
    <w:rsid w:val="523E560F"/>
    <w:rsid w:val="559A0413"/>
    <w:rsid w:val="55AB03BC"/>
    <w:rsid w:val="580A7D41"/>
    <w:rsid w:val="583B7EFB"/>
    <w:rsid w:val="588D4A41"/>
    <w:rsid w:val="58E4521B"/>
    <w:rsid w:val="5A025174"/>
    <w:rsid w:val="5A772404"/>
    <w:rsid w:val="5A975DD8"/>
    <w:rsid w:val="5C2E3D3A"/>
    <w:rsid w:val="5CE927F2"/>
    <w:rsid w:val="5D131446"/>
    <w:rsid w:val="5D7D7A57"/>
    <w:rsid w:val="5FB04645"/>
    <w:rsid w:val="618B5A4F"/>
    <w:rsid w:val="61AA66D8"/>
    <w:rsid w:val="61DD2415"/>
    <w:rsid w:val="6287090C"/>
    <w:rsid w:val="628D6025"/>
    <w:rsid w:val="62EA4706"/>
    <w:rsid w:val="63381C06"/>
    <w:rsid w:val="63625F45"/>
    <w:rsid w:val="63CD7AF7"/>
    <w:rsid w:val="65203B11"/>
    <w:rsid w:val="673E6667"/>
    <w:rsid w:val="69C60973"/>
    <w:rsid w:val="6AE12B83"/>
    <w:rsid w:val="6B350ED6"/>
    <w:rsid w:val="6B6712DB"/>
    <w:rsid w:val="6D7E16CD"/>
    <w:rsid w:val="6E0B57D9"/>
    <w:rsid w:val="6E8201DA"/>
    <w:rsid w:val="707F70C6"/>
    <w:rsid w:val="715F4479"/>
    <w:rsid w:val="71EF6734"/>
    <w:rsid w:val="726227FC"/>
    <w:rsid w:val="7262764B"/>
    <w:rsid w:val="72F25EDA"/>
    <w:rsid w:val="74695916"/>
    <w:rsid w:val="78581291"/>
    <w:rsid w:val="79FE4490"/>
    <w:rsid w:val="7AEB2184"/>
    <w:rsid w:val="7B18614D"/>
    <w:rsid w:val="7BC2430B"/>
    <w:rsid w:val="7BCA1697"/>
    <w:rsid w:val="7E984E45"/>
    <w:rsid w:val="7E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822</Words>
  <Characters>939</Characters>
  <Lines>7</Lines>
  <Paragraphs>2</Paragraphs>
  <TotalTime>3</TotalTime>
  <ScaleCrop>false</ScaleCrop>
  <LinksUpToDate>false</LinksUpToDate>
  <CharactersWithSpaces>1015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2024-10-28T06:56:00Z</dcterms:created>
  <dc:creator>lxt</dc:creator>
  <cp:lastModifiedBy>徐雨朦</cp:lastModifiedBy>
  <dcterms:modified xsi:type="dcterms:W3CDTF">2025-10-14T00:53:09Z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eyJoZGlkIjoiZTE4MzE3ZWVmOGNmZWFiOGI2YTRlYmQxMzU2NTZhMjkiLCJ1c2VySWQiOiIxNzE3NjQwNjk0In0=</vt:lpwstr>
  </property>
  <property fmtid="{D5CDD505-2E9C-101B-9397-08002B2CF9AE}" pid="3" name="KSOProductBuildVer">
    <vt:lpwstr>2052-12.1.0.20784</vt:lpwstr>
  </property>
  <property fmtid="{D5CDD505-2E9C-101B-9397-08002B2CF9AE}" pid="4" name="ICV">
    <vt:lpwstr>8EACED27C29847B39D79545758906381_12</vt:lpwstr>
  </property>
</Properties>
</file>